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2EF8" w:rsidRPr="005434E6" w:rsidRDefault="00D72EF8">
      <w:pPr>
        <w:spacing w:before="120" w:after="120"/>
        <w:rPr>
          <w:rFonts w:ascii="Noto Sans" w:eastAsia="Times New Roman" w:hAnsi="Noto Sans" w:cs="Noto Sans"/>
          <w:sz w:val="22"/>
          <w:szCs w:val="22"/>
          <w:lang w:eastAsia="es-ES"/>
        </w:rPr>
      </w:pPr>
    </w:p>
    <w:tbl>
      <w:tblPr>
        <w:tblStyle w:val="Tablaconcuadrcula"/>
        <w:tblW w:w="10059" w:type="dxa"/>
        <w:jc w:val="center"/>
        <w:shd w:val="clear" w:color="auto" w:fill="B4C6E7" w:themeFill="accent5" w:themeFillTint="66"/>
        <w:tblLook w:val="04A0" w:firstRow="1" w:lastRow="0" w:firstColumn="1" w:lastColumn="0" w:noHBand="0" w:noVBand="1"/>
      </w:tblPr>
      <w:tblGrid>
        <w:gridCol w:w="10059"/>
      </w:tblGrid>
      <w:tr w:rsidR="00723C53" w:rsidTr="00621EA3">
        <w:trPr>
          <w:trHeight w:val="505"/>
          <w:jc w:val="center"/>
        </w:trPr>
        <w:tc>
          <w:tcPr>
            <w:tcW w:w="10059" w:type="dxa"/>
            <w:shd w:val="clear" w:color="auto" w:fill="B4C6E7" w:themeFill="accent5" w:themeFillTint="66"/>
          </w:tcPr>
          <w:p w:rsidR="00506C77" w:rsidRPr="0024574A" w:rsidRDefault="00506C77" w:rsidP="00506C77">
            <w:pPr>
              <w:pStyle w:val="Prrafodelista"/>
              <w:ind w:left="0"/>
              <w:jc w:val="center"/>
              <w:rPr>
                <w:rFonts w:ascii="Noto Sans" w:hAnsi="Noto Sans" w:cs="Noto Sans"/>
                <w:b/>
                <w:sz w:val="22"/>
                <w:szCs w:val="22"/>
              </w:rPr>
            </w:pPr>
            <w:r w:rsidRPr="0024574A">
              <w:rPr>
                <w:rFonts w:ascii="Noto Sans" w:hAnsi="Noto Sans" w:cs="Noto Sans"/>
                <w:b/>
                <w:sz w:val="22"/>
                <w:szCs w:val="22"/>
              </w:rPr>
              <w:t>AN</w:t>
            </w:r>
            <w:r w:rsidR="008E2899">
              <w:rPr>
                <w:rFonts w:ascii="Noto Sans" w:hAnsi="Noto Sans" w:cs="Noto Sans"/>
                <w:b/>
                <w:sz w:val="22"/>
                <w:szCs w:val="22"/>
              </w:rPr>
              <w:t>NEX III</w:t>
            </w:r>
          </w:p>
          <w:p w:rsidR="00723C53" w:rsidRPr="00506C77" w:rsidRDefault="00506C77" w:rsidP="008E2899">
            <w:pPr>
              <w:pStyle w:val="Prrafodelista"/>
              <w:ind w:left="0"/>
              <w:jc w:val="center"/>
              <w:rPr>
                <w:rFonts w:ascii="Noto Sans" w:hAnsi="Noto Sans" w:cs="Noto Sans"/>
                <w:b/>
                <w:sz w:val="22"/>
                <w:szCs w:val="22"/>
              </w:rPr>
            </w:pPr>
            <w:r w:rsidRPr="0024574A">
              <w:rPr>
                <w:rFonts w:ascii="Noto Sans" w:hAnsi="Noto Sans" w:cs="Noto Sans"/>
                <w:b/>
                <w:sz w:val="22"/>
                <w:szCs w:val="22"/>
              </w:rPr>
              <w:t>L</w:t>
            </w:r>
            <w:r w:rsidR="008E2899">
              <w:rPr>
                <w:rFonts w:ascii="Noto Sans" w:hAnsi="Noto Sans" w:cs="Noto Sans"/>
                <w:b/>
                <w:sz w:val="22"/>
                <w:szCs w:val="22"/>
              </w:rPr>
              <w:t>lista de comprov</w:t>
            </w:r>
            <w:r w:rsidRPr="0024574A">
              <w:rPr>
                <w:rFonts w:ascii="Noto Sans" w:hAnsi="Noto Sans" w:cs="Noto Sans"/>
                <w:b/>
                <w:sz w:val="22"/>
                <w:szCs w:val="22"/>
              </w:rPr>
              <w:t xml:space="preserve">ació </w:t>
            </w:r>
            <w:r w:rsidR="009527F1">
              <w:rPr>
                <w:rFonts w:ascii="Noto Sans" w:hAnsi="Noto Sans" w:cs="Noto Sans"/>
                <w:b/>
                <w:sz w:val="22"/>
                <w:szCs w:val="22"/>
              </w:rPr>
              <w:t>sobre l</w:t>
            </w:r>
            <w:r w:rsidR="008E2899">
              <w:rPr>
                <w:rFonts w:ascii="Noto Sans" w:hAnsi="Noto Sans" w:cs="Noto Sans"/>
                <w:b/>
                <w:sz w:val="22"/>
                <w:szCs w:val="22"/>
              </w:rPr>
              <w:t>’a</w:t>
            </w:r>
            <w:r w:rsidR="009527F1">
              <w:rPr>
                <w:rFonts w:ascii="Noto Sans" w:hAnsi="Noto Sans" w:cs="Noto Sans"/>
                <w:b/>
                <w:sz w:val="22"/>
                <w:szCs w:val="22"/>
              </w:rPr>
              <w:t xml:space="preserve">plicació de la normativa </w:t>
            </w:r>
            <w:r w:rsidR="008E2899">
              <w:rPr>
                <w:rFonts w:ascii="Noto Sans" w:hAnsi="Noto Sans" w:cs="Noto Sans"/>
                <w:b/>
                <w:sz w:val="22"/>
                <w:szCs w:val="22"/>
              </w:rPr>
              <w:t>d’ajuts estatals</w:t>
            </w:r>
          </w:p>
        </w:tc>
      </w:tr>
    </w:tbl>
    <w:p w:rsidR="00506C77" w:rsidRDefault="00506C77" w:rsidP="00506C77">
      <w:pPr>
        <w:pStyle w:val="Prrafodelista"/>
        <w:ind w:left="0"/>
        <w:rPr>
          <w:rFonts w:ascii="Noto Sans" w:hAnsi="Noto Sans" w:cs="Noto Sans"/>
          <w:sz w:val="22"/>
          <w:szCs w:val="22"/>
        </w:rPr>
      </w:pPr>
    </w:p>
    <w:p w:rsidR="008E2899" w:rsidRPr="008E2899" w:rsidRDefault="008E2899" w:rsidP="0049330C">
      <w:pPr>
        <w:pStyle w:val="Prrafodelista"/>
        <w:spacing w:before="120" w:after="120"/>
        <w:ind w:left="709"/>
        <w:jc w:val="both"/>
        <w:rPr>
          <w:rFonts w:ascii="Noto Sans" w:hAnsi="Noto Sans" w:cs="Noto Sans"/>
          <w:i/>
          <w:sz w:val="22"/>
          <w:szCs w:val="22"/>
        </w:rPr>
      </w:pPr>
      <w:r w:rsidRPr="008E2899">
        <w:rPr>
          <w:rFonts w:ascii="Noto Sans" w:hAnsi="Noto Sans"/>
          <w:sz w:val="22"/>
          <w:szCs w:val="22"/>
        </w:rPr>
        <w:t xml:space="preserve">En el marc de la regulació de la competència, els articles 107 i següents del Tractat de Funcionament de </w:t>
      </w:r>
      <w:proofErr w:type="spellStart"/>
      <w:r w:rsidRPr="008E2899">
        <w:rPr>
          <w:rFonts w:ascii="Noto Sans" w:hAnsi="Noto Sans"/>
          <w:sz w:val="22"/>
          <w:szCs w:val="22"/>
        </w:rPr>
        <w:t>l'Unió</w:t>
      </w:r>
      <w:proofErr w:type="spellEnd"/>
      <w:r w:rsidRPr="008E2899">
        <w:rPr>
          <w:rFonts w:ascii="Noto Sans" w:hAnsi="Noto Sans"/>
          <w:sz w:val="22"/>
          <w:szCs w:val="22"/>
        </w:rPr>
        <w:t xml:space="preserve"> Europa (TFUE) s'ocupen de les denominades Ajudes d'Estat. L'article 107, apartat 1 del TFUE prohibeix les ajudes estatals en els següents termes:</w:t>
      </w:r>
      <w:r w:rsidRPr="008E2899">
        <w:rPr>
          <w:rFonts w:ascii="Noto Sans" w:hAnsi="Noto Sans" w:cs="Noto Sans"/>
          <w:i/>
          <w:sz w:val="22"/>
          <w:szCs w:val="22"/>
        </w:rPr>
        <w:t xml:space="preserve"> </w:t>
      </w:r>
    </w:p>
    <w:p w:rsidR="00F862B1" w:rsidRPr="00F862B1" w:rsidRDefault="00F862B1" w:rsidP="0049330C">
      <w:pPr>
        <w:pStyle w:val="Prrafodelista"/>
        <w:spacing w:before="120" w:after="120"/>
        <w:ind w:left="993"/>
        <w:jc w:val="both"/>
        <w:rPr>
          <w:rFonts w:ascii="Noto Sans" w:hAnsi="Noto Sans"/>
          <w:i/>
          <w:sz w:val="22"/>
          <w:szCs w:val="22"/>
        </w:rPr>
      </w:pPr>
      <w:r>
        <w:rPr>
          <w:rFonts w:ascii="Noto Sans" w:hAnsi="Noto Sans"/>
          <w:i/>
          <w:sz w:val="22"/>
          <w:szCs w:val="22"/>
        </w:rPr>
        <w:t>“</w:t>
      </w:r>
      <w:r w:rsidRPr="00F862B1">
        <w:rPr>
          <w:rFonts w:ascii="Noto Sans" w:hAnsi="Noto Sans"/>
          <w:i/>
          <w:sz w:val="22"/>
          <w:szCs w:val="22"/>
        </w:rPr>
        <w:t>Seran incompatibles amb el mercat interior, en la mesura que afectin els intercanvis comercials entre Estats membres, les ajudes atorgades pels Estats o mitjançant fons estatals, sota qualsevol forma, que falsegin o amenacin falsejar la competència, afavorint a determinades empreses o produccions” (art. 107.1 TFUE)</w:t>
      </w:r>
      <w:r>
        <w:rPr>
          <w:rFonts w:ascii="Noto Sans" w:hAnsi="Noto Sans"/>
          <w:i/>
          <w:sz w:val="22"/>
          <w:szCs w:val="22"/>
        </w:rPr>
        <w:t>”</w:t>
      </w:r>
    </w:p>
    <w:p w:rsidR="00604D8B" w:rsidRDefault="00604D8B" w:rsidP="0049330C">
      <w:pPr>
        <w:pStyle w:val="Prrafodelista"/>
        <w:spacing w:after="240"/>
        <w:ind w:left="709"/>
        <w:jc w:val="both"/>
        <w:rPr>
          <w:rFonts w:ascii="Noto Sans" w:hAnsi="Noto Sans"/>
          <w:sz w:val="22"/>
          <w:szCs w:val="22"/>
        </w:rPr>
      </w:pPr>
      <w:r>
        <w:rPr>
          <w:rFonts w:ascii="Noto Sans" w:hAnsi="Noto Sans"/>
          <w:sz w:val="22"/>
          <w:szCs w:val="22"/>
        </w:rPr>
        <w:t>D’acord amb el</w:t>
      </w:r>
      <w:r w:rsidRPr="00604D8B">
        <w:rPr>
          <w:rFonts w:ascii="Noto Sans" w:hAnsi="Noto Sans"/>
          <w:sz w:val="22"/>
          <w:szCs w:val="22"/>
        </w:rPr>
        <w:t xml:space="preserve"> TFUE, l'avaluació de la compatibilitat de les ajudes amb el mercat interi</w:t>
      </w:r>
      <w:r>
        <w:rPr>
          <w:rFonts w:ascii="Noto Sans" w:hAnsi="Noto Sans"/>
          <w:sz w:val="22"/>
          <w:szCs w:val="22"/>
        </w:rPr>
        <w:t>or correspon essencialment a la</w:t>
      </w:r>
      <w:r w:rsidRPr="00604D8B">
        <w:rPr>
          <w:rFonts w:ascii="Noto Sans" w:hAnsi="Noto Sans"/>
          <w:sz w:val="22"/>
          <w:szCs w:val="22"/>
        </w:rPr>
        <w:t xml:space="preserve"> Comissió Europea. El bon funcionament del mercat interior exigeix que s'apliquin rigorosa i eficaçment les normes de competència en matèria d'ajudes estatals.</w:t>
      </w:r>
    </w:p>
    <w:p w:rsidR="00506C77" w:rsidRPr="00604D8B" w:rsidRDefault="00604D8B" w:rsidP="0049330C">
      <w:pPr>
        <w:pStyle w:val="Prrafodelista"/>
        <w:spacing w:after="240"/>
        <w:ind w:left="709"/>
        <w:jc w:val="both"/>
        <w:rPr>
          <w:rFonts w:ascii="Noto Sans" w:hAnsi="Noto Sans" w:cs="Noto Sans"/>
          <w:b/>
          <w:sz w:val="22"/>
          <w:szCs w:val="22"/>
        </w:rPr>
      </w:pPr>
      <w:r w:rsidRPr="00604D8B">
        <w:rPr>
          <w:rFonts w:ascii="Noto Sans" w:hAnsi="Noto Sans"/>
          <w:sz w:val="22"/>
          <w:szCs w:val="22"/>
        </w:rPr>
        <w:t xml:space="preserve">Amb la finalitat d'assegurar el compliment de la normativa europea en matèria d'ajudes d'estat es facilita la següent </w:t>
      </w:r>
      <w:r w:rsidR="00767895">
        <w:rPr>
          <w:rFonts w:ascii="Noto Sans" w:hAnsi="Noto Sans"/>
          <w:sz w:val="22"/>
          <w:szCs w:val="22"/>
        </w:rPr>
        <w:t>perquè</w:t>
      </w:r>
      <w:r w:rsidRPr="00604D8B">
        <w:rPr>
          <w:rFonts w:ascii="Noto Sans" w:hAnsi="Noto Sans"/>
          <w:sz w:val="22"/>
          <w:szCs w:val="22"/>
        </w:rPr>
        <w:t xml:space="preserve"> el centre gestor pugui valorar si l'operació plantejada està subject</w:t>
      </w:r>
      <w:r w:rsidR="00767895">
        <w:rPr>
          <w:rFonts w:ascii="Noto Sans" w:hAnsi="Noto Sans"/>
          <w:sz w:val="22"/>
          <w:szCs w:val="22"/>
        </w:rPr>
        <w:t>e</w:t>
      </w:r>
      <w:r w:rsidRPr="00604D8B">
        <w:rPr>
          <w:rFonts w:ascii="Noto Sans" w:hAnsi="Noto Sans"/>
          <w:sz w:val="22"/>
          <w:szCs w:val="22"/>
        </w:rPr>
        <w:t xml:space="preserve"> a la normativa sobre competència en tractar-se d'una ajuda estatal.</w:t>
      </w:r>
    </w:p>
    <w:tbl>
      <w:tblPr>
        <w:tblStyle w:val="Tablaconcuadrcula"/>
        <w:tblW w:w="8939" w:type="dxa"/>
        <w:jc w:val="center"/>
        <w:tblLayout w:type="fixed"/>
        <w:tblLook w:val="04A0" w:firstRow="1" w:lastRow="0" w:firstColumn="1" w:lastColumn="0" w:noHBand="0" w:noVBand="1"/>
      </w:tblPr>
      <w:tblGrid>
        <w:gridCol w:w="785"/>
        <w:gridCol w:w="3828"/>
        <w:gridCol w:w="425"/>
        <w:gridCol w:w="567"/>
        <w:gridCol w:w="3334"/>
      </w:tblGrid>
      <w:tr w:rsidR="00506C77" w:rsidRPr="00506C77" w:rsidTr="00506C77">
        <w:trPr>
          <w:trHeight w:val="481"/>
          <w:jc w:val="center"/>
        </w:trPr>
        <w:tc>
          <w:tcPr>
            <w:tcW w:w="785" w:type="dxa"/>
            <w:shd w:val="clear" w:color="auto" w:fill="B4C6E7" w:themeFill="accent5" w:themeFillTint="66"/>
            <w:vAlign w:val="center"/>
          </w:tcPr>
          <w:p w:rsidR="00506C77" w:rsidRPr="00506C77" w:rsidRDefault="00506C77" w:rsidP="00701BF3">
            <w:pPr>
              <w:pStyle w:val="Prrafodelista"/>
              <w:ind w:left="0"/>
              <w:jc w:val="center"/>
              <w:rPr>
                <w:rFonts w:ascii="Noto Sans" w:hAnsi="Noto Sans" w:cs="Noto Sans"/>
                <w:sz w:val="20"/>
                <w:szCs w:val="20"/>
              </w:rPr>
            </w:pPr>
            <w:r w:rsidRPr="00506C77">
              <w:rPr>
                <w:rFonts w:ascii="Noto Sans" w:hAnsi="Noto Sans" w:cs="Noto Sans"/>
                <w:sz w:val="20"/>
                <w:szCs w:val="20"/>
              </w:rPr>
              <w:t>Núm.</w:t>
            </w:r>
          </w:p>
        </w:tc>
        <w:tc>
          <w:tcPr>
            <w:tcW w:w="3828" w:type="dxa"/>
            <w:shd w:val="clear" w:color="auto" w:fill="B4C6E7" w:themeFill="accent5" w:themeFillTint="66"/>
            <w:vAlign w:val="center"/>
          </w:tcPr>
          <w:p w:rsidR="00506C77" w:rsidRPr="00506C77" w:rsidRDefault="00506C77" w:rsidP="00767895">
            <w:pPr>
              <w:pStyle w:val="Prrafodelista"/>
              <w:ind w:left="0"/>
              <w:jc w:val="center"/>
              <w:rPr>
                <w:rFonts w:ascii="Noto Sans" w:hAnsi="Noto Sans" w:cs="Noto Sans"/>
                <w:sz w:val="20"/>
                <w:szCs w:val="20"/>
              </w:rPr>
            </w:pPr>
            <w:r w:rsidRPr="00506C77">
              <w:rPr>
                <w:rFonts w:ascii="Noto Sans" w:hAnsi="Noto Sans" w:cs="Noto Sans"/>
                <w:sz w:val="20"/>
                <w:szCs w:val="20"/>
              </w:rPr>
              <w:t>Me</w:t>
            </w:r>
            <w:r w:rsidR="00767895">
              <w:rPr>
                <w:rFonts w:ascii="Noto Sans" w:hAnsi="Noto Sans" w:cs="Noto Sans"/>
                <w:sz w:val="20"/>
                <w:szCs w:val="20"/>
              </w:rPr>
              <w:t xml:space="preserve">sura </w:t>
            </w:r>
            <w:r w:rsidRPr="00506C77">
              <w:rPr>
                <w:rFonts w:ascii="Noto Sans" w:hAnsi="Noto Sans" w:cs="Noto Sans"/>
                <w:sz w:val="20"/>
                <w:szCs w:val="20"/>
              </w:rPr>
              <w:t>d</w:t>
            </w:r>
            <w:r w:rsidR="00767895">
              <w:rPr>
                <w:rFonts w:ascii="Noto Sans" w:hAnsi="Noto Sans" w:cs="Noto Sans"/>
                <w:sz w:val="20"/>
                <w:szCs w:val="20"/>
              </w:rPr>
              <w:t>’anà</w:t>
            </w:r>
            <w:r w:rsidR="00093CE2">
              <w:rPr>
                <w:rFonts w:ascii="Noto Sans" w:hAnsi="Noto Sans" w:cs="Noto Sans"/>
                <w:sz w:val="20"/>
                <w:szCs w:val="20"/>
              </w:rPr>
              <w:t>lisi</w:t>
            </w:r>
          </w:p>
        </w:tc>
        <w:tc>
          <w:tcPr>
            <w:tcW w:w="425" w:type="dxa"/>
            <w:shd w:val="clear" w:color="auto" w:fill="B4C6E7" w:themeFill="accent5" w:themeFillTint="66"/>
            <w:vAlign w:val="center"/>
          </w:tcPr>
          <w:p w:rsidR="00506C77" w:rsidRPr="00506C77" w:rsidRDefault="00506C77" w:rsidP="008E7CCA">
            <w:pPr>
              <w:pStyle w:val="Prrafodelista"/>
              <w:ind w:left="0"/>
              <w:jc w:val="center"/>
              <w:rPr>
                <w:rFonts w:ascii="Noto Sans" w:hAnsi="Noto Sans" w:cs="Noto Sans"/>
                <w:sz w:val="20"/>
                <w:szCs w:val="20"/>
              </w:rPr>
            </w:pPr>
            <w:r w:rsidRPr="00506C77">
              <w:rPr>
                <w:rFonts w:ascii="Noto Sans" w:hAnsi="Noto Sans" w:cs="Noto Sans"/>
                <w:sz w:val="20"/>
                <w:szCs w:val="20"/>
              </w:rPr>
              <w:t>S</w:t>
            </w:r>
            <w:r w:rsidR="008E7CCA">
              <w:rPr>
                <w:rFonts w:ascii="Noto Sans" w:hAnsi="Noto Sans" w:cs="Noto Sans"/>
                <w:sz w:val="20"/>
                <w:szCs w:val="20"/>
              </w:rPr>
              <w:t>I</w:t>
            </w:r>
          </w:p>
        </w:tc>
        <w:tc>
          <w:tcPr>
            <w:tcW w:w="567" w:type="dxa"/>
            <w:shd w:val="clear" w:color="auto" w:fill="B4C6E7" w:themeFill="accent5" w:themeFillTint="66"/>
            <w:vAlign w:val="center"/>
          </w:tcPr>
          <w:p w:rsidR="00506C77" w:rsidRPr="00506C77" w:rsidRDefault="00506C77" w:rsidP="00701BF3">
            <w:pPr>
              <w:pStyle w:val="Prrafodelista"/>
              <w:ind w:left="0"/>
              <w:jc w:val="center"/>
              <w:rPr>
                <w:rFonts w:ascii="Noto Sans" w:hAnsi="Noto Sans" w:cs="Noto Sans"/>
                <w:sz w:val="20"/>
                <w:szCs w:val="20"/>
              </w:rPr>
            </w:pPr>
            <w:r w:rsidRPr="00506C77">
              <w:rPr>
                <w:rFonts w:ascii="Noto Sans" w:hAnsi="Noto Sans" w:cs="Noto Sans"/>
                <w:sz w:val="20"/>
                <w:szCs w:val="20"/>
              </w:rPr>
              <w:t>NO</w:t>
            </w:r>
          </w:p>
        </w:tc>
        <w:tc>
          <w:tcPr>
            <w:tcW w:w="3334" w:type="dxa"/>
            <w:shd w:val="clear" w:color="auto" w:fill="B4C6E7" w:themeFill="accent5" w:themeFillTint="66"/>
            <w:vAlign w:val="center"/>
          </w:tcPr>
          <w:p w:rsidR="00506C77" w:rsidRPr="00506C77" w:rsidRDefault="00506C77" w:rsidP="00767895">
            <w:pPr>
              <w:pStyle w:val="Prrafodelista"/>
              <w:ind w:left="0"/>
              <w:jc w:val="center"/>
              <w:rPr>
                <w:rFonts w:ascii="Noto Sans" w:hAnsi="Noto Sans" w:cs="Noto Sans"/>
                <w:sz w:val="20"/>
                <w:szCs w:val="20"/>
              </w:rPr>
            </w:pPr>
            <w:r w:rsidRPr="00506C77">
              <w:rPr>
                <w:rFonts w:ascii="Noto Sans" w:hAnsi="Noto Sans" w:cs="Noto Sans"/>
                <w:sz w:val="20"/>
                <w:szCs w:val="20"/>
              </w:rPr>
              <w:t>Comentaris</w:t>
            </w:r>
          </w:p>
        </w:tc>
      </w:tr>
      <w:tr w:rsidR="00506C77" w:rsidRPr="00506C77" w:rsidTr="00701BF3">
        <w:trPr>
          <w:trHeight w:val="493"/>
          <w:jc w:val="center"/>
        </w:trPr>
        <w:tc>
          <w:tcPr>
            <w:tcW w:w="785" w:type="dxa"/>
            <w:vAlign w:val="center"/>
          </w:tcPr>
          <w:p w:rsidR="00506C77" w:rsidRPr="00506C77" w:rsidRDefault="00506C77" w:rsidP="00701BF3">
            <w:pPr>
              <w:pStyle w:val="Prrafodelista"/>
              <w:ind w:left="0"/>
              <w:jc w:val="center"/>
              <w:rPr>
                <w:rFonts w:ascii="Noto Sans" w:hAnsi="Noto Sans" w:cs="Noto Sans"/>
                <w:sz w:val="20"/>
                <w:szCs w:val="20"/>
              </w:rPr>
            </w:pPr>
            <w:r w:rsidRPr="00506C77">
              <w:rPr>
                <w:rFonts w:ascii="Noto Sans" w:hAnsi="Noto Sans" w:cs="Noto Sans"/>
                <w:sz w:val="20"/>
                <w:szCs w:val="20"/>
              </w:rPr>
              <w:t>1</w:t>
            </w:r>
          </w:p>
        </w:tc>
        <w:tc>
          <w:tcPr>
            <w:tcW w:w="3828" w:type="dxa"/>
            <w:vAlign w:val="center"/>
          </w:tcPr>
          <w:p w:rsidR="00506C77" w:rsidRPr="005D0707" w:rsidRDefault="005D0707" w:rsidP="00701BF3">
            <w:pPr>
              <w:pStyle w:val="Prrafodelista"/>
              <w:ind w:left="0"/>
              <w:rPr>
                <w:rFonts w:ascii="Noto Sans" w:hAnsi="Noto Sans" w:cs="Noto Sans"/>
                <w:sz w:val="20"/>
                <w:szCs w:val="20"/>
              </w:rPr>
            </w:pPr>
            <w:r w:rsidRPr="005D0707">
              <w:rPr>
                <w:rFonts w:ascii="Noto Sans" w:hAnsi="Noto Sans"/>
                <w:sz w:val="20"/>
                <w:szCs w:val="20"/>
              </w:rPr>
              <w:t>L'entitat que rep l'ajuda exerceix activitats econòmiques?</w:t>
            </w:r>
          </w:p>
        </w:tc>
        <w:tc>
          <w:tcPr>
            <w:tcW w:w="425" w:type="dxa"/>
            <w:vAlign w:val="center"/>
          </w:tcPr>
          <w:p w:rsidR="00506C77" w:rsidRPr="00506C77" w:rsidRDefault="00506C77" w:rsidP="00701BF3">
            <w:pPr>
              <w:pStyle w:val="Prrafodelista"/>
              <w:ind w:left="0"/>
              <w:jc w:val="center"/>
              <w:rPr>
                <w:rFonts w:ascii="Noto Sans" w:hAnsi="Noto Sans" w:cs="Noto Sans"/>
                <w:sz w:val="20"/>
                <w:szCs w:val="20"/>
              </w:rPr>
            </w:pPr>
          </w:p>
        </w:tc>
        <w:tc>
          <w:tcPr>
            <w:tcW w:w="567" w:type="dxa"/>
            <w:vAlign w:val="center"/>
          </w:tcPr>
          <w:p w:rsidR="00506C77" w:rsidRPr="00506C77" w:rsidRDefault="00506C77" w:rsidP="00701BF3">
            <w:pPr>
              <w:pStyle w:val="Prrafodelista"/>
              <w:ind w:left="0"/>
              <w:jc w:val="center"/>
              <w:rPr>
                <w:rFonts w:ascii="Noto Sans" w:hAnsi="Noto Sans" w:cs="Noto Sans"/>
                <w:sz w:val="20"/>
                <w:szCs w:val="20"/>
              </w:rPr>
            </w:pPr>
          </w:p>
        </w:tc>
        <w:tc>
          <w:tcPr>
            <w:tcW w:w="3334" w:type="dxa"/>
            <w:vAlign w:val="center"/>
          </w:tcPr>
          <w:p w:rsidR="00506C77" w:rsidRPr="00506C77" w:rsidRDefault="00506C77" w:rsidP="00701BF3">
            <w:pPr>
              <w:pStyle w:val="Prrafodelista"/>
              <w:ind w:left="0"/>
              <w:rPr>
                <w:rFonts w:ascii="Noto Sans" w:hAnsi="Noto Sans" w:cs="Noto Sans"/>
                <w:sz w:val="20"/>
                <w:szCs w:val="20"/>
              </w:rPr>
            </w:pPr>
          </w:p>
        </w:tc>
      </w:tr>
    </w:tbl>
    <w:p w:rsidR="00506C77" w:rsidRDefault="00506C77" w:rsidP="00506C77">
      <w:pPr>
        <w:pStyle w:val="Prrafodelista"/>
        <w:ind w:left="709"/>
        <w:rPr>
          <w:rFonts w:ascii="Noto Sans" w:hAnsi="Noto Sans" w:cs="Noto Sans"/>
          <w:sz w:val="16"/>
          <w:szCs w:val="16"/>
        </w:rPr>
      </w:pPr>
    </w:p>
    <w:p w:rsidR="00506C77" w:rsidRPr="008E7CCA" w:rsidRDefault="00093CE2" w:rsidP="0049330C">
      <w:pPr>
        <w:pStyle w:val="Prrafodelista"/>
        <w:spacing w:after="120"/>
        <w:ind w:left="1134"/>
        <w:rPr>
          <w:rFonts w:ascii="Noto Sans" w:hAnsi="Noto Sans"/>
          <w:sz w:val="18"/>
          <w:szCs w:val="18"/>
        </w:rPr>
      </w:pPr>
      <w:r w:rsidRPr="0049330C">
        <w:rPr>
          <w:rFonts w:ascii="Noto Sans" w:hAnsi="Noto Sans"/>
          <w:sz w:val="20"/>
          <w:szCs w:val="20"/>
        </w:rPr>
        <w:t>Una empresa és una entitat que exerceix una activitat econòmica, amb independència del seu estatus jurídic i el seu mode de finançament.</w:t>
      </w:r>
      <w:r w:rsidRPr="0049330C">
        <w:rPr>
          <w:rFonts w:ascii="Noto Sans" w:hAnsi="Noto Sans"/>
          <w:sz w:val="20"/>
          <w:szCs w:val="20"/>
        </w:rPr>
        <w:br/>
        <w:t xml:space="preserve">Es considera activitat econòmica qualsevol activitat consistent a oferir béns o serveis en un determinat mercat. </w:t>
      </w:r>
      <w:r w:rsidRPr="0049330C">
        <w:rPr>
          <w:rFonts w:ascii="Noto Sans" w:hAnsi="Noto Sans"/>
          <w:sz w:val="20"/>
          <w:szCs w:val="20"/>
        </w:rPr>
        <w:br/>
        <w:t>S'entén que les entitats públiques no realitzen activitats econòmiques quan exerceixen poders propis de l'autoritat pública. D'altra banda, quan una entitat pública desenvolupa activitats econòmiques independents de les seves potestats públiques, serà considerada com a beneficiària d'ajudes d'estat subjectes al control de la UE</w:t>
      </w:r>
      <w:r w:rsidRPr="008E7CCA">
        <w:rPr>
          <w:rFonts w:ascii="Noto Sans" w:hAnsi="Noto Sans"/>
          <w:sz w:val="18"/>
          <w:szCs w:val="18"/>
        </w:rPr>
        <w:t>.</w:t>
      </w:r>
    </w:p>
    <w:p w:rsidR="00093CE2" w:rsidRPr="00093CE2" w:rsidRDefault="00093CE2" w:rsidP="00093CE2">
      <w:pPr>
        <w:pStyle w:val="Prrafodelista"/>
        <w:ind w:left="709"/>
        <w:rPr>
          <w:rFonts w:ascii="Noto Sans" w:hAnsi="Noto Sans" w:cs="Noto Sans"/>
          <w:sz w:val="20"/>
          <w:szCs w:val="20"/>
        </w:rPr>
      </w:pPr>
    </w:p>
    <w:tbl>
      <w:tblPr>
        <w:tblStyle w:val="Tablaconcuadrcula"/>
        <w:tblW w:w="8939" w:type="dxa"/>
        <w:jc w:val="center"/>
        <w:tblLayout w:type="fixed"/>
        <w:tblLook w:val="04A0" w:firstRow="1" w:lastRow="0" w:firstColumn="1" w:lastColumn="0" w:noHBand="0" w:noVBand="1"/>
      </w:tblPr>
      <w:tblGrid>
        <w:gridCol w:w="785"/>
        <w:gridCol w:w="3828"/>
        <w:gridCol w:w="425"/>
        <w:gridCol w:w="567"/>
        <w:gridCol w:w="3334"/>
      </w:tblGrid>
      <w:tr w:rsidR="00506C77" w:rsidRPr="00506C77" w:rsidTr="00751C1E">
        <w:trPr>
          <w:trHeight w:val="481"/>
          <w:jc w:val="center"/>
        </w:trPr>
        <w:tc>
          <w:tcPr>
            <w:tcW w:w="785" w:type="dxa"/>
            <w:shd w:val="clear" w:color="auto" w:fill="B4C6E7" w:themeFill="accent5" w:themeFillTint="66"/>
            <w:vAlign w:val="center"/>
          </w:tcPr>
          <w:p w:rsidR="00506C77" w:rsidRPr="00506C77" w:rsidRDefault="00506C77" w:rsidP="00701BF3">
            <w:pPr>
              <w:pStyle w:val="Prrafodelista"/>
              <w:ind w:left="0"/>
              <w:jc w:val="center"/>
              <w:rPr>
                <w:rFonts w:ascii="Noto Sans" w:hAnsi="Noto Sans" w:cs="Noto Sans"/>
                <w:sz w:val="20"/>
                <w:szCs w:val="20"/>
              </w:rPr>
            </w:pPr>
            <w:r w:rsidRPr="00506C77">
              <w:rPr>
                <w:rFonts w:ascii="Noto Sans" w:hAnsi="Noto Sans" w:cs="Noto Sans"/>
                <w:sz w:val="20"/>
                <w:szCs w:val="20"/>
              </w:rPr>
              <w:t>Núm.</w:t>
            </w:r>
          </w:p>
        </w:tc>
        <w:tc>
          <w:tcPr>
            <w:tcW w:w="3828" w:type="dxa"/>
            <w:shd w:val="clear" w:color="auto" w:fill="B4C6E7" w:themeFill="accent5" w:themeFillTint="66"/>
            <w:vAlign w:val="center"/>
          </w:tcPr>
          <w:p w:rsidR="00506C77" w:rsidRPr="00506C77" w:rsidRDefault="00093CE2" w:rsidP="00701BF3">
            <w:pPr>
              <w:pStyle w:val="Prrafodelista"/>
              <w:ind w:left="0"/>
              <w:jc w:val="center"/>
              <w:rPr>
                <w:rFonts w:ascii="Noto Sans" w:hAnsi="Noto Sans" w:cs="Noto Sans"/>
                <w:sz w:val="20"/>
                <w:szCs w:val="20"/>
              </w:rPr>
            </w:pPr>
            <w:r w:rsidRPr="00506C77">
              <w:rPr>
                <w:rFonts w:ascii="Noto Sans" w:hAnsi="Noto Sans" w:cs="Noto Sans"/>
                <w:sz w:val="20"/>
                <w:szCs w:val="20"/>
              </w:rPr>
              <w:t>Me</w:t>
            </w:r>
            <w:r>
              <w:rPr>
                <w:rFonts w:ascii="Noto Sans" w:hAnsi="Noto Sans" w:cs="Noto Sans"/>
                <w:sz w:val="20"/>
                <w:szCs w:val="20"/>
              </w:rPr>
              <w:t xml:space="preserve">sura </w:t>
            </w:r>
            <w:r w:rsidRPr="00506C77">
              <w:rPr>
                <w:rFonts w:ascii="Noto Sans" w:hAnsi="Noto Sans" w:cs="Noto Sans"/>
                <w:sz w:val="20"/>
                <w:szCs w:val="20"/>
              </w:rPr>
              <w:t>d</w:t>
            </w:r>
            <w:r>
              <w:rPr>
                <w:rFonts w:ascii="Noto Sans" w:hAnsi="Noto Sans" w:cs="Noto Sans"/>
                <w:sz w:val="20"/>
                <w:szCs w:val="20"/>
              </w:rPr>
              <w:t>’anà</w:t>
            </w:r>
            <w:r>
              <w:rPr>
                <w:rFonts w:ascii="Noto Sans" w:hAnsi="Noto Sans" w:cs="Noto Sans"/>
                <w:sz w:val="20"/>
                <w:szCs w:val="20"/>
              </w:rPr>
              <w:t>lisi</w:t>
            </w:r>
          </w:p>
        </w:tc>
        <w:tc>
          <w:tcPr>
            <w:tcW w:w="425" w:type="dxa"/>
            <w:shd w:val="clear" w:color="auto" w:fill="B4C6E7" w:themeFill="accent5" w:themeFillTint="66"/>
            <w:vAlign w:val="center"/>
          </w:tcPr>
          <w:p w:rsidR="00506C77" w:rsidRPr="00506C77" w:rsidRDefault="00506C77" w:rsidP="008E7CCA">
            <w:pPr>
              <w:pStyle w:val="Prrafodelista"/>
              <w:ind w:left="0"/>
              <w:jc w:val="center"/>
              <w:rPr>
                <w:rFonts w:ascii="Noto Sans" w:hAnsi="Noto Sans" w:cs="Noto Sans"/>
                <w:sz w:val="20"/>
                <w:szCs w:val="20"/>
              </w:rPr>
            </w:pPr>
            <w:r w:rsidRPr="00506C77">
              <w:rPr>
                <w:rFonts w:ascii="Noto Sans" w:hAnsi="Noto Sans" w:cs="Noto Sans"/>
                <w:sz w:val="20"/>
                <w:szCs w:val="20"/>
              </w:rPr>
              <w:t>S</w:t>
            </w:r>
            <w:r w:rsidR="008E7CCA">
              <w:rPr>
                <w:rFonts w:ascii="Noto Sans" w:hAnsi="Noto Sans" w:cs="Noto Sans"/>
                <w:sz w:val="20"/>
                <w:szCs w:val="20"/>
              </w:rPr>
              <w:t>I</w:t>
            </w:r>
          </w:p>
        </w:tc>
        <w:tc>
          <w:tcPr>
            <w:tcW w:w="567" w:type="dxa"/>
            <w:shd w:val="clear" w:color="auto" w:fill="B4C6E7" w:themeFill="accent5" w:themeFillTint="66"/>
            <w:vAlign w:val="center"/>
          </w:tcPr>
          <w:p w:rsidR="00506C77" w:rsidRPr="00506C77" w:rsidRDefault="00506C77" w:rsidP="00701BF3">
            <w:pPr>
              <w:pStyle w:val="Prrafodelista"/>
              <w:ind w:left="0"/>
              <w:jc w:val="center"/>
              <w:rPr>
                <w:rFonts w:ascii="Noto Sans" w:hAnsi="Noto Sans" w:cs="Noto Sans"/>
                <w:sz w:val="20"/>
                <w:szCs w:val="20"/>
              </w:rPr>
            </w:pPr>
            <w:r w:rsidRPr="00506C77">
              <w:rPr>
                <w:rFonts w:ascii="Noto Sans" w:hAnsi="Noto Sans" w:cs="Noto Sans"/>
                <w:sz w:val="20"/>
                <w:szCs w:val="20"/>
              </w:rPr>
              <w:t>NO</w:t>
            </w:r>
          </w:p>
        </w:tc>
        <w:tc>
          <w:tcPr>
            <w:tcW w:w="3334" w:type="dxa"/>
            <w:shd w:val="clear" w:color="auto" w:fill="B4C6E7" w:themeFill="accent5" w:themeFillTint="66"/>
            <w:vAlign w:val="center"/>
          </w:tcPr>
          <w:p w:rsidR="00506C77" w:rsidRPr="00506C77" w:rsidRDefault="008E7CCA" w:rsidP="00701BF3">
            <w:pPr>
              <w:pStyle w:val="Prrafodelista"/>
              <w:ind w:left="0"/>
              <w:jc w:val="center"/>
              <w:rPr>
                <w:rFonts w:ascii="Noto Sans" w:hAnsi="Noto Sans" w:cs="Noto Sans"/>
                <w:sz w:val="20"/>
                <w:szCs w:val="20"/>
              </w:rPr>
            </w:pPr>
            <w:r>
              <w:rPr>
                <w:rFonts w:ascii="Noto Sans" w:hAnsi="Noto Sans" w:cs="Noto Sans"/>
                <w:sz w:val="20"/>
                <w:szCs w:val="20"/>
              </w:rPr>
              <w:t>Comentari</w:t>
            </w:r>
            <w:r w:rsidR="00506C77" w:rsidRPr="00506C77">
              <w:rPr>
                <w:rFonts w:ascii="Noto Sans" w:hAnsi="Noto Sans" w:cs="Noto Sans"/>
                <w:sz w:val="20"/>
                <w:szCs w:val="20"/>
              </w:rPr>
              <w:t>s</w:t>
            </w:r>
          </w:p>
        </w:tc>
      </w:tr>
      <w:tr w:rsidR="00506C77" w:rsidRPr="00506C77" w:rsidTr="00701BF3">
        <w:trPr>
          <w:trHeight w:val="493"/>
          <w:jc w:val="center"/>
        </w:trPr>
        <w:tc>
          <w:tcPr>
            <w:tcW w:w="785" w:type="dxa"/>
            <w:vAlign w:val="center"/>
          </w:tcPr>
          <w:p w:rsidR="00506C77" w:rsidRPr="00506C77" w:rsidRDefault="00506C77" w:rsidP="00701BF3">
            <w:pPr>
              <w:pStyle w:val="Prrafodelista"/>
              <w:ind w:left="0"/>
              <w:jc w:val="center"/>
              <w:rPr>
                <w:rFonts w:ascii="Noto Sans" w:hAnsi="Noto Sans" w:cs="Noto Sans"/>
                <w:sz w:val="20"/>
                <w:szCs w:val="20"/>
              </w:rPr>
            </w:pPr>
            <w:r w:rsidRPr="00506C77">
              <w:rPr>
                <w:rFonts w:ascii="Noto Sans" w:hAnsi="Noto Sans" w:cs="Noto Sans"/>
                <w:sz w:val="20"/>
                <w:szCs w:val="20"/>
              </w:rPr>
              <w:t>2</w:t>
            </w:r>
          </w:p>
        </w:tc>
        <w:tc>
          <w:tcPr>
            <w:tcW w:w="3828" w:type="dxa"/>
            <w:vAlign w:val="center"/>
          </w:tcPr>
          <w:p w:rsidR="00506C77" w:rsidRPr="008E7CCA" w:rsidRDefault="008E7CCA" w:rsidP="00701BF3">
            <w:pPr>
              <w:pStyle w:val="Prrafodelista"/>
              <w:ind w:left="0"/>
              <w:rPr>
                <w:rFonts w:ascii="Noto Sans" w:hAnsi="Noto Sans" w:cs="Noto Sans"/>
                <w:sz w:val="20"/>
                <w:szCs w:val="20"/>
              </w:rPr>
            </w:pPr>
            <w:r w:rsidRPr="008E7CCA">
              <w:rPr>
                <w:rFonts w:ascii="Noto Sans" w:hAnsi="Noto Sans"/>
                <w:sz w:val="20"/>
                <w:szCs w:val="20"/>
              </w:rPr>
              <w:t>Implica l'ajuda una transferència de fons públics?</w:t>
            </w:r>
          </w:p>
        </w:tc>
        <w:tc>
          <w:tcPr>
            <w:tcW w:w="425" w:type="dxa"/>
            <w:vAlign w:val="center"/>
          </w:tcPr>
          <w:p w:rsidR="00506C77" w:rsidRPr="00506C77" w:rsidRDefault="00506C77" w:rsidP="00701BF3">
            <w:pPr>
              <w:pStyle w:val="Prrafodelista"/>
              <w:ind w:left="0"/>
              <w:jc w:val="center"/>
              <w:rPr>
                <w:rFonts w:ascii="Noto Sans" w:hAnsi="Noto Sans" w:cs="Noto Sans"/>
                <w:sz w:val="20"/>
                <w:szCs w:val="20"/>
              </w:rPr>
            </w:pPr>
          </w:p>
        </w:tc>
        <w:tc>
          <w:tcPr>
            <w:tcW w:w="567" w:type="dxa"/>
            <w:vAlign w:val="center"/>
          </w:tcPr>
          <w:p w:rsidR="00506C77" w:rsidRPr="00506C77" w:rsidRDefault="00506C77" w:rsidP="00701BF3">
            <w:pPr>
              <w:pStyle w:val="Prrafodelista"/>
              <w:ind w:left="0"/>
              <w:jc w:val="center"/>
              <w:rPr>
                <w:rFonts w:ascii="Noto Sans" w:hAnsi="Noto Sans" w:cs="Noto Sans"/>
                <w:sz w:val="20"/>
                <w:szCs w:val="20"/>
              </w:rPr>
            </w:pPr>
          </w:p>
        </w:tc>
        <w:tc>
          <w:tcPr>
            <w:tcW w:w="3334" w:type="dxa"/>
            <w:vAlign w:val="center"/>
          </w:tcPr>
          <w:p w:rsidR="00506C77" w:rsidRPr="00506C77" w:rsidRDefault="00506C77" w:rsidP="00701BF3">
            <w:pPr>
              <w:pStyle w:val="Prrafodelista"/>
              <w:ind w:left="0"/>
              <w:rPr>
                <w:rFonts w:ascii="Noto Sans" w:hAnsi="Noto Sans" w:cs="Noto Sans"/>
                <w:sz w:val="20"/>
                <w:szCs w:val="20"/>
              </w:rPr>
            </w:pPr>
          </w:p>
        </w:tc>
      </w:tr>
    </w:tbl>
    <w:p w:rsidR="00506C77" w:rsidRDefault="00506C77" w:rsidP="00506C77">
      <w:pPr>
        <w:pStyle w:val="Prrafodelista"/>
        <w:ind w:left="709"/>
        <w:rPr>
          <w:rFonts w:ascii="Noto Sans" w:hAnsi="Noto Sans" w:cs="Noto Sans"/>
          <w:sz w:val="16"/>
          <w:szCs w:val="16"/>
        </w:rPr>
      </w:pPr>
    </w:p>
    <w:p w:rsidR="005E07E8" w:rsidRPr="00FA2DA0" w:rsidRDefault="005E07E8" w:rsidP="0049330C">
      <w:pPr>
        <w:pStyle w:val="Prrafodelista"/>
        <w:spacing w:after="120"/>
        <w:ind w:left="1134"/>
        <w:jc w:val="both"/>
        <w:rPr>
          <w:rFonts w:ascii="Noto Sans" w:hAnsi="Noto Sans"/>
          <w:sz w:val="20"/>
          <w:szCs w:val="20"/>
        </w:rPr>
      </w:pPr>
      <w:r w:rsidRPr="00FA2DA0">
        <w:rPr>
          <w:rFonts w:ascii="Noto Sans" w:hAnsi="Noto Sans"/>
          <w:sz w:val="20"/>
          <w:szCs w:val="20"/>
        </w:rPr>
        <w:t xml:space="preserve">D'acord amb la Comunicació de la Comissió relativa al concepte d'Ajuda d'Estat són fons estatals tots els del sector públic, inclosos els fons d'entitats </w:t>
      </w:r>
      <w:proofErr w:type="spellStart"/>
      <w:r w:rsidRPr="00FA2DA0">
        <w:rPr>
          <w:rFonts w:ascii="Noto Sans" w:hAnsi="Noto Sans"/>
          <w:sz w:val="20"/>
          <w:szCs w:val="20"/>
        </w:rPr>
        <w:t>intraestatals</w:t>
      </w:r>
      <w:proofErr w:type="spellEnd"/>
      <w:r w:rsidRPr="00FA2DA0">
        <w:rPr>
          <w:rFonts w:ascii="Noto Sans" w:hAnsi="Noto Sans"/>
          <w:sz w:val="20"/>
          <w:szCs w:val="20"/>
        </w:rPr>
        <w:t xml:space="preserve"> (descentralitzades, federades, autonòmiques, regionals, locals o d'una altra índole), i en determinades circumstàncies, fons d'organismes privats.</w:t>
      </w:r>
    </w:p>
    <w:p w:rsidR="005E07E8" w:rsidRPr="00FA2DA0" w:rsidRDefault="005E07E8" w:rsidP="0049330C">
      <w:pPr>
        <w:pStyle w:val="Prrafodelista"/>
        <w:spacing w:after="120"/>
        <w:ind w:left="1134"/>
        <w:jc w:val="both"/>
        <w:rPr>
          <w:rFonts w:ascii="Noto Sans" w:hAnsi="Noto Sans"/>
          <w:sz w:val="20"/>
          <w:szCs w:val="20"/>
        </w:rPr>
      </w:pPr>
      <w:r w:rsidRPr="00FA2DA0">
        <w:rPr>
          <w:rFonts w:ascii="Noto Sans" w:hAnsi="Noto Sans"/>
          <w:sz w:val="20"/>
          <w:szCs w:val="20"/>
        </w:rPr>
        <w:t>Els recursos de les empreses públiques també constitueixen fons públics.</w:t>
      </w:r>
    </w:p>
    <w:p w:rsidR="00506C77" w:rsidRPr="00FA2DA0" w:rsidRDefault="004E4E41" w:rsidP="0049330C">
      <w:pPr>
        <w:pStyle w:val="Prrafodelista"/>
        <w:ind w:left="1134"/>
        <w:jc w:val="both"/>
        <w:rPr>
          <w:rFonts w:ascii="Noto Sans" w:hAnsi="Noto Sans"/>
          <w:sz w:val="20"/>
          <w:szCs w:val="20"/>
        </w:rPr>
      </w:pPr>
      <w:r w:rsidRPr="00FA2DA0">
        <w:rPr>
          <w:rFonts w:ascii="Noto Sans" w:hAnsi="Noto Sans"/>
          <w:sz w:val="20"/>
          <w:szCs w:val="20"/>
        </w:rPr>
        <w:t xml:space="preserve">La forma de transferència dels fons o ajudes pot ser molt variada, com ara subvencions, préstecs, garanties, inversió directa en el capital de companyies i beneficis en espècie. No </w:t>
      </w:r>
      <w:r w:rsidRPr="00FA2DA0">
        <w:rPr>
          <w:rFonts w:ascii="Noto Sans" w:hAnsi="Noto Sans"/>
          <w:sz w:val="20"/>
          <w:szCs w:val="20"/>
        </w:rPr>
        <w:lastRenderedPageBreak/>
        <w:t>és necessari que hi hagi una transferència positiva de fons. També constitueix una transferència de fons la renúncia de determinats ingressos com per exemple les exempcions o bonificacions fiscals, les condonacions de deute o l'exoneració del pagament de sancions.</w:t>
      </w:r>
    </w:p>
    <w:p w:rsidR="004E4E41" w:rsidRPr="004E4E41" w:rsidRDefault="004E4E41" w:rsidP="004E4E41">
      <w:pPr>
        <w:pStyle w:val="Prrafodelista"/>
        <w:ind w:left="1418"/>
        <w:rPr>
          <w:rFonts w:ascii="Noto Sans" w:hAnsi="Noto Sans" w:cs="Noto Sans"/>
          <w:sz w:val="18"/>
          <w:szCs w:val="18"/>
        </w:rPr>
      </w:pPr>
    </w:p>
    <w:tbl>
      <w:tblPr>
        <w:tblStyle w:val="Tablaconcuadrcula"/>
        <w:tblW w:w="8939" w:type="dxa"/>
        <w:jc w:val="center"/>
        <w:tblLayout w:type="fixed"/>
        <w:tblLook w:val="04A0" w:firstRow="1" w:lastRow="0" w:firstColumn="1" w:lastColumn="0" w:noHBand="0" w:noVBand="1"/>
      </w:tblPr>
      <w:tblGrid>
        <w:gridCol w:w="785"/>
        <w:gridCol w:w="3828"/>
        <w:gridCol w:w="425"/>
        <w:gridCol w:w="567"/>
        <w:gridCol w:w="3334"/>
      </w:tblGrid>
      <w:tr w:rsidR="00506C77" w:rsidRPr="00751C1E" w:rsidTr="00751C1E">
        <w:trPr>
          <w:trHeight w:val="481"/>
          <w:jc w:val="center"/>
        </w:trPr>
        <w:tc>
          <w:tcPr>
            <w:tcW w:w="785" w:type="dxa"/>
            <w:shd w:val="clear" w:color="auto" w:fill="B4C6E7" w:themeFill="accent5" w:themeFillTint="66"/>
            <w:vAlign w:val="center"/>
          </w:tcPr>
          <w:p w:rsidR="00506C77" w:rsidRPr="00751C1E" w:rsidRDefault="00506C77" w:rsidP="00701BF3">
            <w:pPr>
              <w:pStyle w:val="Prrafodelista"/>
              <w:ind w:left="0"/>
              <w:jc w:val="center"/>
              <w:rPr>
                <w:rFonts w:ascii="Noto Sans" w:hAnsi="Noto Sans" w:cs="Noto Sans"/>
                <w:sz w:val="20"/>
                <w:szCs w:val="20"/>
              </w:rPr>
            </w:pPr>
            <w:r w:rsidRPr="00751C1E">
              <w:rPr>
                <w:rFonts w:ascii="Noto Sans" w:hAnsi="Noto Sans" w:cs="Noto Sans"/>
                <w:sz w:val="20"/>
                <w:szCs w:val="20"/>
              </w:rPr>
              <w:t>Núm.</w:t>
            </w:r>
          </w:p>
        </w:tc>
        <w:tc>
          <w:tcPr>
            <w:tcW w:w="3828" w:type="dxa"/>
            <w:shd w:val="clear" w:color="auto" w:fill="B4C6E7" w:themeFill="accent5" w:themeFillTint="66"/>
            <w:vAlign w:val="center"/>
          </w:tcPr>
          <w:p w:rsidR="00506C77" w:rsidRPr="00751C1E" w:rsidRDefault="004E4E41" w:rsidP="00701BF3">
            <w:pPr>
              <w:pStyle w:val="Prrafodelista"/>
              <w:ind w:left="0"/>
              <w:jc w:val="center"/>
              <w:rPr>
                <w:rFonts w:ascii="Noto Sans" w:hAnsi="Noto Sans" w:cs="Noto Sans"/>
                <w:sz w:val="20"/>
                <w:szCs w:val="20"/>
              </w:rPr>
            </w:pPr>
            <w:r w:rsidRPr="00506C77">
              <w:rPr>
                <w:rFonts w:ascii="Noto Sans" w:hAnsi="Noto Sans" w:cs="Noto Sans"/>
                <w:sz w:val="20"/>
                <w:szCs w:val="20"/>
              </w:rPr>
              <w:t>Me</w:t>
            </w:r>
            <w:r>
              <w:rPr>
                <w:rFonts w:ascii="Noto Sans" w:hAnsi="Noto Sans" w:cs="Noto Sans"/>
                <w:sz w:val="20"/>
                <w:szCs w:val="20"/>
              </w:rPr>
              <w:t xml:space="preserve">sura </w:t>
            </w:r>
            <w:r w:rsidRPr="00506C77">
              <w:rPr>
                <w:rFonts w:ascii="Noto Sans" w:hAnsi="Noto Sans" w:cs="Noto Sans"/>
                <w:sz w:val="20"/>
                <w:szCs w:val="20"/>
              </w:rPr>
              <w:t>d</w:t>
            </w:r>
            <w:r>
              <w:rPr>
                <w:rFonts w:ascii="Noto Sans" w:hAnsi="Noto Sans" w:cs="Noto Sans"/>
                <w:sz w:val="20"/>
                <w:szCs w:val="20"/>
              </w:rPr>
              <w:t>’anàlisi</w:t>
            </w:r>
          </w:p>
        </w:tc>
        <w:tc>
          <w:tcPr>
            <w:tcW w:w="425" w:type="dxa"/>
            <w:shd w:val="clear" w:color="auto" w:fill="B4C6E7" w:themeFill="accent5" w:themeFillTint="66"/>
            <w:vAlign w:val="center"/>
          </w:tcPr>
          <w:p w:rsidR="00506C77" w:rsidRPr="00751C1E" w:rsidRDefault="00506C77" w:rsidP="004E4E41">
            <w:pPr>
              <w:pStyle w:val="Prrafodelista"/>
              <w:ind w:left="0"/>
              <w:jc w:val="center"/>
              <w:rPr>
                <w:rFonts w:ascii="Noto Sans" w:hAnsi="Noto Sans" w:cs="Noto Sans"/>
                <w:sz w:val="20"/>
                <w:szCs w:val="20"/>
              </w:rPr>
            </w:pPr>
            <w:r w:rsidRPr="00751C1E">
              <w:rPr>
                <w:rFonts w:ascii="Noto Sans" w:hAnsi="Noto Sans" w:cs="Noto Sans"/>
                <w:sz w:val="20"/>
                <w:szCs w:val="20"/>
              </w:rPr>
              <w:t>S</w:t>
            </w:r>
            <w:r w:rsidR="004E4E41">
              <w:rPr>
                <w:rFonts w:ascii="Noto Sans" w:hAnsi="Noto Sans" w:cs="Noto Sans"/>
                <w:sz w:val="20"/>
                <w:szCs w:val="20"/>
              </w:rPr>
              <w:t>I</w:t>
            </w:r>
          </w:p>
        </w:tc>
        <w:tc>
          <w:tcPr>
            <w:tcW w:w="567" w:type="dxa"/>
            <w:shd w:val="clear" w:color="auto" w:fill="B4C6E7" w:themeFill="accent5" w:themeFillTint="66"/>
            <w:vAlign w:val="center"/>
          </w:tcPr>
          <w:p w:rsidR="00506C77" w:rsidRPr="00751C1E" w:rsidRDefault="00506C77" w:rsidP="00701BF3">
            <w:pPr>
              <w:pStyle w:val="Prrafodelista"/>
              <w:ind w:left="0"/>
              <w:jc w:val="center"/>
              <w:rPr>
                <w:rFonts w:ascii="Noto Sans" w:hAnsi="Noto Sans" w:cs="Noto Sans"/>
                <w:sz w:val="20"/>
                <w:szCs w:val="20"/>
              </w:rPr>
            </w:pPr>
            <w:r w:rsidRPr="00751C1E">
              <w:rPr>
                <w:rFonts w:ascii="Noto Sans" w:hAnsi="Noto Sans" w:cs="Noto Sans"/>
                <w:sz w:val="20"/>
                <w:szCs w:val="20"/>
              </w:rPr>
              <w:t>NO</w:t>
            </w:r>
          </w:p>
        </w:tc>
        <w:tc>
          <w:tcPr>
            <w:tcW w:w="3334" w:type="dxa"/>
            <w:shd w:val="clear" w:color="auto" w:fill="B4C6E7" w:themeFill="accent5" w:themeFillTint="66"/>
            <w:vAlign w:val="center"/>
          </w:tcPr>
          <w:p w:rsidR="00506C77" w:rsidRPr="00751C1E" w:rsidRDefault="00506C77" w:rsidP="004E4E41">
            <w:pPr>
              <w:pStyle w:val="Prrafodelista"/>
              <w:ind w:left="0"/>
              <w:jc w:val="center"/>
              <w:rPr>
                <w:rFonts w:ascii="Noto Sans" w:hAnsi="Noto Sans" w:cs="Noto Sans"/>
                <w:sz w:val="20"/>
                <w:szCs w:val="20"/>
              </w:rPr>
            </w:pPr>
            <w:r w:rsidRPr="00751C1E">
              <w:rPr>
                <w:rFonts w:ascii="Noto Sans" w:hAnsi="Noto Sans" w:cs="Noto Sans"/>
                <w:sz w:val="20"/>
                <w:szCs w:val="20"/>
              </w:rPr>
              <w:t>Comentaris</w:t>
            </w:r>
          </w:p>
        </w:tc>
      </w:tr>
      <w:tr w:rsidR="00506C77" w:rsidRPr="00751C1E" w:rsidTr="00701BF3">
        <w:trPr>
          <w:trHeight w:val="493"/>
          <w:jc w:val="center"/>
        </w:trPr>
        <w:tc>
          <w:tcPr>
            <w:tcW w:w="785" w:type="dxa"/>
            <w:vAlign w:val="center"/>
          </w:tcPr>
          <w:p w:rsidR="00506C77" w:rsidRPr="00751C1E" w:rsidRDefault="00506C77" w:rsidP="00701BF3">
            <w:pPr>
              <w:pStyle w:val="Prrafodelista"/>
              <w:ind w:left="0"/>
              <w:jc w:val="center"/>
              <w:rPr>
                <w:rFonts w:ascii="Noto Sans" w:hAnsi="Noto Sans" w:cs="Noto Sans"/>
                <w:sz w:val="20"/>
                <w:szCs w:val="20"/>
              </w:rPr>
            </w:pPr>
            <w:r w:rsidRPr="00751C1E">
              <w:rPr>
                <w:rFonts w:ascii="Noto Sans" w:hAnsi="Noto Sans" w:cs="Noto Sans"/>
                <w:sz w:val="20"/>
                <w:szCs w:val="20"/>
              </w:rPr>
              <w:t>3</w:t>
            </w:r>
          </w:p>
        </w:tc>
        <w:tc>
          <w:tcPr>
            <w:tcW w:w="3828" w:type="dxa"/>
            <w:vAlign w:val="center"/>
          </w:tcPr>
          <w:p w:rsidR="00506C77" w:rsidRPr="00731FB8" w:rsidRDefault="00731FB8" w:rsidP="00701BF3">
            <w:pPr>
              <w:pStyle w:val="Prrafodelista"/>
              <w:ind w:left="0"/>
              <w:rPr>
                <w:rFonts w:ascii="Noto Sans" w:hAnsi="Noto Sans" w:cs="Noto Sans"/>
                <w:sz w:val="20"/>
                <w:szCs w:val="20"/>
              </w:rPr>
            </w:pPr>
            <w:r w:rsidRPr="00731FB8">
              <w:rPr>
                <w:rFonts w:ascii="Noto Sans" w:hAnsi="Noto Sans"/>
                <w:sz w:val="20"/>
                <w:szCs w:val="20"/>
              </w:rPr>
              <w:t>L'avantatge obtingut a conseqüència de l'ajuda és selectiva?</w:t>
            </w:r>
          </w:p>
        </w:tc>
        <w:tc>
          <w:tcPr>
            <w:tcW w:w="425" w:type="dxa"/>
            <w:vAlign w:val="center"/>
          </w:tcPr>
          <w:p w:rsidR="00506C77" w:rsidRPr="00751C1E" w:rsidRDefault="00506C77" w:rsidP="00701BF3">
            <w:pPr>
              <w:pStyle w:val="Prrafodelista"/>
              <w:ind w:left="0"/>
              <w:jc w:val="center"/>
              <w:rPr>
                <w:rFonts w:ascii="Noto Sans" w:hAnsi="Noto Sans" w:cs="Noto Sans"/>
                <w:sz w:val="20"/>
                <w:szCs w:val="20"/>
              </w:rPr>
            </w:pPr>
          </w:p>
        </w:tc>
        <w:tc>
          <w:tcPr>
            <w:tcW w:w="567" w:type="dxa"/>
            <w:vAlign w:val="center"/>
          </w:tcPr>
          <w:p w:rsidR="00506C77" w:rsidRPr="00751C1E" w:rsidRDefault="00506C77" w:rsidP="00701BF3">
            <w:pPr>
              <w:pStyle w:val="Prrafodelista"/>
              <w:ind w:left="0"/>
              <w:jc w:val="center"/>
              <w:rPr>
                <w:rFonts w:ascii="Noto Sans" w:hAnsi="Noto Sans" w:cs="Noto Sans"/>
                <w:sz w:val="20"/>
                <w:szCs w:val="20"/>
              </w:rPr>
            </w:pPr>
          </w:p>
        </w:tc>
        <w:tc>
          <w:tcPr>
            <w:tcW w:w="3334" w:type="dxa"/>
            <w:vAlign w:val="center"/>
          </w:tcPr>
          <w:p w:rsidR="00506C77" w:rsidRPr="00751C1E" w:rsidRDefault="00506C77" w:rsidP="00701BF3">
            <w:pPr>
              <w:pStyle w:val="Prrafodelista"/>
              <w:ind w:left="0"/>
              <w:rPr>
                <w:rFonts w:ascii="Noto Sans" w:hAnsi="Noto Sans" w:cs="Noto Sans"/>
                <w:sz w:val="20"/>
                <w:szCs w:val="20"/>
              </w:rPr>
            </w:pPr>
          </w:p>
        </w:tc>
      </w:tr>
    </w:tbl>
    <w:p w:rsidR="00751C1E" w:rsidRDefault="00751C1E" w:rsidP="00751C1E">
      <w:pPr>
        <w:pStyle w:val="Prrafodelista"/>
        <w:ind w:left="709"/>
        <w:rPr>
          <w:rFonts w:ascii="Noto Sans" w:hAnsi="Noto Sans" w:cs="Noto Sans"/>
          <w:sz w:val="16"/>
          <w:szCs w:val="16"/>
        </w:rPr>
      </w:pPr>
    </w:p>
    <w:p w:rsidR="00506C77" w:rsidRPr="00FA2DA0" w:rsidRDefault="00DC3ED5" w:rsidP="0049330C">
      <w:pPr>
        <w:pStyle w:val="Prrafodelista"/>
        <w:ind w:left="1134"/>
        <w:jc w:val="both"/>
        <w:rPr>
          <w:rFonts w:ascii="Noto Sans" w:hAnsi="Noto Sans"/>
          <w:sz w:val="20"/>
          <w:szCs w:val="20"/>
        </w:rPr>
      </w:pPr>
      <w:r w:rsidRPr="00FA2DA0">
        <w:rPr>
          <w:rFonts w:ascii="Noto Sans" w:hAnsi="Noto Sans"/>
          <w:sz w:val="20"/>
          <w:szCs w:val="20"/>
        </w:rPr>
        <w:t>L'avantatge atorgada</w:t>
      </w:r>
      <w:r w:rsidR="00731FB8" w:rsidRPr="00FA2DA0">
        <w:rPr>
          <w:rFonts w:ascii="Noto Sans" w:hAnsi="Noto Sans"/>
          <w:sz w:val="20"/>
          <w:szCs w:val="20"/>
        </w:rPr>
        <w:t xml:space="preserve"> és selectiva si afavoreix a determinades empreses o categories d'empreses o determinats sectors econòmics. Les mesures generals obertes efectivament a totes les empreses en igualtat de condicions no són selectives.</w:t>
      </w:r>
    </w:p>
    <w:p w:rsidR="00731FB8" w:rsidRPr="00731FB8" w:rsidRDefault="00731FB8" w:rsidP="00731FB8">
      <w:pPr>
        <w:pStyle w:val="Prrafodelista"/>
        <w:ind w:left="1418"/>
        <w:rPr>
          <w:rFonts w:ascii="Noto Sans" w:hAnsi="Noto Sans" w:cs="Noto Sans"/>
          <w:sz w:val="18"/>
          <w:szCs w:val="18"/>
        </w:rPr>
      </w:pPr>
    </w:p>
    <w:tbl>
      <w:tblPr>
        <w:tblStyle w:val="Tablaconcuadrcula"/>
        <w:tblW w:w="8939" w:type="dxa"/>
        <w:jc w:val="center"/>
        <w:tblLayout w:type="fixed"/>
        <w:tblLook w:val="04A0" w:firstRow="1" w:lastRow="0" w:firstColumn="1" w:lastColumn="0" w:noHBand="0" w:noVBand="1"/>
      </w:tblPr>
      <w:tblGrid>
        <w:gridCol w:w="785"/>
        <w:gridCol w:w="3828"/>
        <w:gridCol w:w="425"/>
        <w:gridCol w:w="567"/>
        <w:gridCol w:w="3334"/>
      </w:tblGrid>
      <w:tr w:rsidR="00506C77" w:rsidRPr="0024574A" w:rsidTr="00751C1E">
        <w:trPr>
          <w:trHeight w:val="481"/>
          <w:jc w:val="center"/>
        </w:trPr>
        <w:tc>
          <w:tcPr>
            <w:tcW w:w="785" w:type="dxa"/>
            <w:shd w:val="clear" w:color="auto" w:fill="B4C6E7" w:themeFill="accent5" w:themeFillTint="66"/>
            <w:vAlign w:val="center"/>
          </w:tcPr>
          <w:p w:rsidR="00506C77" w:rsidRPr="00751C1E" w:rsidRDefault="00506C77" w:rsidP="00701BF3">
            <w:pPr>
              <w:pStyle w:val="Prrafodelista"/>
              <w:ind w:left="0"/>
              <w:jc w:val="center"/>
              <w:rPr>
                <w:rFonts w:ascii="Noto Sans" w:hAnsi="Noto Sans" w:cs="Noto Sans"/>
                <w:sz w:val="20"/>
                <w:szCs w:val="20"/>
              </w:rPr>
            </w:pPr>
            <w:r w:rsidRPr="00751C1E">
              <w:rPr>
                <w:rFonts w:ascii="Noto Sans" w:hAnsi="Noto Sans" w:cs="Noto Sans"/>
                <w:sz w:val="20"/>
                <w:szCs w:val="20"/>
              </w:rPr>
              <w:t>Núm.</w:t>
            </w:r>
          </w:p>
        </w:tc>
        <w:tc>
          <w:tcPr>
            <w:tcW w:w="3828" w:type="dxa"/>
            <w:shd w:val="clear" w:color="auto" w:fill="B4C6E7" w:themeFill="accent5" w:themeFillTint="66"/>
            <w:vAlign w:val="center"/>
          </w:tcPr>
          <w:p w:rsidR="00506C77" w:rsidRPr="00751C1E" w:rsidRDefault="00476B08" w:rsidP="00701BF3">
            <w:pPr>
              <w:pStyle w:val="Prrafodelista"/>
              <w:ind w:left="0"/>
              <w:jc w:val="center"/>
              <w:rPr>
                <w:rFonts w:ascii="Noto Sans" w:hAnsi="Noto Sans" w:cs="Noto Sans"/>
                <w:sz w:val="20"/>
                <w:szCs w:val="20"/>
              </w:rPr>
            </w:pPr>
            <w:r w:rsidRPr="00506C77">
              <w:rPr>
                <w:rFonts w:ascii="Noto Sans" w:hAnsi="Noto Sans" w:cs="Noto Sans"/>
                <w:sz w:val="20"/>
                <w:szCs w:val="20"/>
              </w:rPr>
              <w:t>Me</w:t>
            </w:r>
            <w:r>
              <w:rPr>
                <w:rFonts w:ascii="Noto Sans" w:hAnsi="Noto Sans" w:cs="Noto Sans"/>
                <w:sz w:val="20"/>
                <w:szCs w:val="20"/>
              </w:rPr>
              <w:t xml:space="preserve">sura </w:t>
            </w:r>
            <w:r w:rsidRPr="00506C77">
              <w:rPr>
                <w:rFonts w:ascii="Noto Sans" w:hAnsi="Noto Sans" w:cs="Noto Sans"/>
                <w:sz w:val="20"/>
                <w:szCs w:val="20"/>
              </w:rPr>
              <w:t>d</w:t>
            </w:r>
            <w:r>
              <w:rPr>
                <w:rFonts w:ascii="Noto Sans" w:hAnsi="Noto Sans" w:cs="Noto Sans"/>
                <w:sz w:val="20"/>
                <w:szCs w:val="20"/>
              </w:rPr>
              <w:t>’anàlisi</w:t>
            </w:r>
          </w:p>
        </w:tc>
        <w:tc>
          <w:tcPr>
            <w:tcW w:w="425" w:type="dxa"/>
            <w:shd w:val="clear" w:color="auto" w:fill="B4C6E7" w:themeFill="accent5" w:themeFillTint="66"/>
            <w:vAlign w:val="center"/>
          </w:tcPr>
          <w:p w:rsidR="00506C77" w:rsidRPr="00751C1E" w:rsidRDefault="00506C77" w:rsidP="00476B08">
            <w:pPr>
              <w:pStyle w:val="Prrafodelista"/>
              <w:ind w:left="0"/>
              <w:jc w:val="center"/>
              <w:rPr>
                <w:rFonts w:ascii="Noto Sans" w:hAnsi="Noto Sans" w:cs="Noto Sans"/>
                <w:sz w:val="20"/>
                <w:szCs w:val="20"/>
              </w:rPr>
            </w:pPr>
            <w:r w:rsidRPr="00751C1E">
              <w:rPr>
                <w:rFonts w:ascii="Noto Sans" w:hAnsi="Noto Sans" w:cs="Noto Sans"/>
                <w:sz w:val="20"/>
                <w:szCs w:val="20"/>
              </w:rPr>
              <w:t>S</w:t>
            </w:r>
            <w:r w:rsidR="00476B08">
              <w:rPr>
                <w:rFonts w:ascii="Noto Sans" w:hAnsi="Noto Sans" w:cs="Noto Sans"/>
                <w:sz w:val="20"/>
                <w:szCs w:val="20"/>
              </w:rPr>
              <w:t>I</w:t>
            </w:r>
          </w:p>
        </w:tc>
        <w:tc>
          <w:tcPr>
            <w:tcW w:w="567" w:type="dxa"/>
            <w:shd w:val="clear" w:color="auto" w:fill="B4C6E7" w:themeFill="accent5" w:themeFillTint="66"/>
            <w:vAlign w:val="center"/>
          </w:tcPr>
          <w:p w:rsidR="00506C77" w:rsidRPr="00751C1E" w:rsidRDefault="00506C77" w:rsidP="00701BF3">
            <w:pPr>
              <w:pStyle w:val="Prrafodelista"/>
              <w:ind w:left="0"/>
              <w:jc w:val="center"/>
              <w:rPr>
                <w:rFonts w:ascii="Noto Sans" w:hAnsi="Noto Sans" w:cs="Noto Sans"/>
                <w:sz w:val="20"/>
                <w:szCs w:val="20"/>
              </w:rPr>
            </w:pPr>
            <w:r w:rsidRPr="00751C1E">
              <w:rPr>
                <w:rFonts w:ascii="Noto Sans" w:hAnsi="Noto Sans" w:cs="Noto Sans"/>
                <w:sz w:val="20"/>
                <w:szCs w:val="20"/>
              </w:rPr>
              <w:t>NO</w:t>
            </w:r>
          </w:p>
        </w:tc>
        <w:tc>
          <w:tcPr>
            <w:tcW w:w="3334" w:type="dxa"/>
            <w:shd w:val="clear" w:color="auto" w:fill="B4C6E7" w:themeFill="accent5" w:themeFillTint="66"/>
            <w:vAlign w:val="center"/>
          </w:tcPr>
          <w:p w:rsidR="00506C77" w:rsidRPr="00751C1E" w:rsidRDefault="00476B08" w:rsidP="00701BF3">
            <w:pPr>
              <w:pStyle w:val="Prrafodelista"/>
              <w:ind w:left="0"/>
              <w:jc w:val="center"/>
              <w:rPr>
                <w:rFonts w:ascii="Noto Sans" w:hAnsi="Noto Sans" w:cs="Noto Sans"/>
                <w:sz w:val="20"/>
                <w:szCs w:val="20"/>
              </w:rPr>
            </w:pPr>
            <w:r>
              <w:rPr>
                <w:rFonts w:ascii="Noto Sans" w:hAnsi="Noto Sans" w:cs="Noto Sans"/>
                <w:sz w:val="20"/>
                <w:szCs w:val="20"/>
              </w:rPr>
              <w:t>Comentari</w:t>
            </w:r>
            <w:r w:rsidR="00506C77" w:rsidRPr="00751C1E">
              <w:rPr>
                <w:rFonts w:ascii="Noto Sans" w:hAnsi="Noto Sans" w:cs="Noto Sans"/>
                <w:sz w:val="20"/>
                <w:szCs w:val="20"/>
              </w:rPr>
              <w:t>s</w:t>
            </w:r>
          </w:p>
        </w:tc>
      </w:tr>
      <w:tr w:rsidR="00506C77" w:rsidRPr="0024574A" w:rsidTr="00701BF3">
        <w:trPr>
          <w:trHeight w:val="493"/>
          <w:jc w:val="center"/>
        </w:trPr>
        <w:tc>
          <w:tcPr>
            <w:tcW w:w="785" w:type="dxa"/>
            <w:vAlign w:val="center"/>
          </w:tcPr>
          <w:p w:rsidR="00506C77" w:rsidRPr="00751C1E" w:rsidRDefault="00506C77" w:rsidP="00701BF3">
            <w:pPr>
              <w:pStyle w:val="Prrafodelista"/>
              <w:ind w:left="0"/>
              <w:jc w:val="center"/>
              <w:rPr>
                <w:rFonts w:ascii="Noto Sans" w:hAnsi="Noto Sans" w:cs="Noto Sans"/>
                <w:sz w:val="20"/>
                <w:szCs w:val="20"/>
              </w:rPr>
            </w:pPr>
            <w:r w:rsidRPr="00751C1E">
              <w:rPr>
                <w:rFonts w:ascii="Noto Sans" w:hAnsi="Noto Sans" w:cs="Noto Sans"/>
                <w:sz w:val="20"/>
                <w:szCs w:val="20"/>
              </w:rPr>
              <w:t>4</w:t>
            </w:r>
          </w:p>
        </w:tc>
        <w:tc>
          <w:tcPr>
            <w:tcW w:w="3828" w:type="dxa"/>
            <w:vAlign w:val="center"/>
          </w:tcPr>
          <w:p w:rsidR="00506C77" w:rsidRPr="00476B08" w:rsidRDefault="00476B08" w:rsidP="00701BF3">
            <w:pPr>
              <w:pStyle w:val="Prrafodelista"/>
              <w:ind w:left="0"/>
              <w:rPr>
                <w:rFonts w:ascii="Noto Sans" w:hAnsi="Noto Sans" w:cs="Noto Sans"/>
                <w:sz w:val="20"/>
                <w:szCs w:val="20"/>
              </w:rPr>
            </w:pPr>
            <w:r w:rsidRPr="00476B08">
              <w:rPr>
                <w:rFonts w:ascii="Noto Sans" w:hAnsi="Noto Sans"/>
                <w:sz w:val="20"/>
                <w:szCs w:val="20"/>
              </w:rPr>
              <w:t>Existeix un avantatge que distorsiona la competència potencial?</w:t>
            </w:r>
          </w:p>
        </w:tc>
        <w:tc>
          <w:tcPr>
            <w:tcW w:w="425" w:type="dxa"/>
            <w:vAlign w:val="center"/>
          </w:tcPr>
          <w:p w:rsidR="00506C77" w:rsidRPr="00751C1E" w:rsidRDefault="00506C77" w:rsidP="00701BF3">
            <w:pPr>
              <w:pStyle w:val="Prrafodelista"/>
              <w:ind w:left="0"/>
              <w:jc w:val="center"/>
              <w:rPr>
                <w:rFonts w:ascii="Noto Sans" w:hAnsi="Noto Sans" w:cs="Noto Sans"/>
                <w:sz w:val="20"/>
                <w:szCs w:val="20"/>
              </w:rPr>
            </w:pPr>
          </w:p>
        </w:tc>
        <w:tc>
          <w:tcPr>
            <w:tcW w:w="567" w:type="dxa"/>
            <w:vAlign w:val="center"/>
          </w:tcPr>
          <w:p w:rsidR="00506C77" w:rsidRPr="00751C1E" w:rsidRDefault="00506C77" w:rsidP="00701BF3">
            <w:pPr>
              <w:pStyle w:val="Prrafodelista"/>
              <w:ind w:left="0"/>
              <w:jc w:val="center"/>
              <w:rPr>
                <w:rFonts w:ascii="Noto Sans" w:hAnsi="Noto Sans" w:cs="Noto Sans"/>
                <w:sz w:val="20"/>
                <w:szCs w:val="20"/>
              </w:rPr>
            </w:pPr>
          </w:p>
        </w:tc>
        <w:tc>
          <w:tcPr>
            <w:tcW w:w="3334" w:type="dxa"/>
            <w:vAlign w:val="center"/>
          </w:tcPr>
          <w:p w:rsidR="00506C77" w:rsidRPr="00751C1E" w:rsidRDefault="00506C77" w:rsidP="00701BF3">
            <w:pPr>
              <w:pStyle w:val="Prrafodelista"/>
              <w:ind w:left="0"/>
              <w:rPr>
                <w:rFonts w:ascii="Noto Sans" w:hAnsi="Noto Sans" w:cs="Noto Sans"/>
                <w:sz w:val="20"/>
                <w:szCs w:val="20"/>
              </w:rPr>
            </w:pPr>
          </w:p>
        </w:tc>
      </w:tr>
    </w:tbl>
    <w:p w:rsidR="00751C1E" w:rsidRDefault="00751C1E" w:rsidP="00506C77">
      <w:pPr>
        <w:pStyle w:val="Prrafodelista"/>
        <w:ind w:left="360"/>
        <w:rPr>
          <w:rFonts w:ascii="Noto Sans" w:hAnsi="Noto Sans" w:cs="Noto Sans"/>
          <w:sz w:val="16"/>
          <w:szCs w:val="16"/>
        </w:rPr>
      </w:pPr>
    </w:p>
    <w:p w:rsidR="00506C77" w:rsidRPr="00FA2DA0" w:rsidRDefault="00476B08" w:rsidP="0049330C">
      <w:pPr>
        <w:pStyle w:val="Prrafodelista"/>
        <w:ind w:left="1134"/>
        <w:jc w:val="both"/>
        <w:rPr>
          <w:rFonts w:ascii="Noto Sans" w:hAnsi="Noto Sans"/>
          <w:sz w:val="20"/>
          <w:szCs w:val="20"/>
        </w:rPr>
      </w:pPr>
      <w:r w:rsidRPr="00FA2DA0">
        <w:rPr>
          <w:rFonts w:ascii="Noto Sans" w:hAnsi="Noto Sans"/>
          <w:sz w:val="20"/>
          <w:szCs w:val="20"/>
        </w:rPr>
        <w:t>Es considera que una mesura concedida per l'Estat falseja o amenaça falsejar la competència quan és probable que millori la posició competitiva del beneficiari enfront d'altres empreses amb les quals competeix.</w:t>
      </w:r>
    </w:p>
    <w:p w:rsidR="00476B08" w:rsidRPr="00476B08" w:rsidRDefault="00476B08" w:rsidP="00476B08">
      <w:pPr>
        <w:pStyle w:val="Prrafodelista"/>
        <w:ind w:left="1418"/>
        <w:rPr>
          <w:rFonts w:ascii="Noto Sans" w:hAnsi="Noto Sans" w:cs="Noto Sans"/>
          <w:sz w:val="18"/>
          <w:szCs w:val="18"/>
        </w:rPr>
      </w:pPr>
    </w:p>
    <w:tbl>
      <w:tblPr>
        <w:tblStyle w:val="Tablaconcuadrcula"/>
        <w:tblW w:w="8939" w:type="dxa"/>
        <w:jc w:val="center"/>
        <w:tblLayout w:type="fixed"/>
        <w:tblLook w:val="04A0" w:firstRow="1" w:lastRow="0" w:firstColumn="1" w:lastColumn="0" w:noHBand="0" w:noVBand="1"/>
      </w:tblPr>
      <w:tblGrid>
        <w:gridCol w:w="785"/>
        <w:gridCol w:w="3828"/>
        <w:gridCol w:w="425"/>
        <w:gridCol w:w="567"/>
        <w:gridCol w:w="3334"/>
      </w:tblGrid>
      <w:tr w:rsidR="00506C77" w:rsidRPr="009527F1" w:rsidTr="009527F1">
        <w:trPr>
          <w:trHeight w:val="481"/>
          <w:jc w:val="center"/>
        </w:trPr>
        <w:tc>
          <w:tcPr>
            <w:tcW w:w="785" w:type="dxa"/>
            <w:shd w:val="clear" w:color="auto" w:fill="B4C6E7" w:themeFill="accent5" w:themeFillTint="66"/>
            <w:vAlign w:val="center"/>
          </w:tcPr>
          <w:p w:rsidR="00506C77" w:rsidRPr="009527F1" w:rsidRDefault="00506C77" w:rsidP="00701BF3">
            <w:pPr>
              <w:pStyle w:val="Prrafodelista"/>
              <w:ind w:left="0"/>
              <w:jc w:val="center"/>
              <w:rPr>
                <w:rFonts w:ascii="Noto Sans" w:hAnsi="Noto Sans" w:cs="Noto Sans"/>
                <w:sz w:val="20"/>
                <w:szCs w:val="20"/>
              </w:rPr>
            </w:pPr>
            <w:r w:rsidRPr="009527F1">
              <w:rPr>
                <w:rFonts w:ascii="Noto Sans" w:hAnsi="Noto Sans" w:cs="Noto Sans"/>
                <w:sz w:val="20"/>
                <w:szCs w:val="20"/>
              </w:rPr>
              <w:t>Núm.</w:t>
            </w:r>
          </w:p>
        </w:tc>
        <w:tc>
          <w:tcPr>
            <w:tcW w:w="3828" w:type="dxa"/>
            <w:shd w:val="clear" w:color="auto" w:fill="B4C6E7" w:themeFill="accent5" w:themeFillTint="66"/>
            <w:vAlign w:val="center"/>
          </w:tcPr>
          <w:p w:rsidR="00506C77" w:rsidRPr="009527F1" w:rsidRDefault="007B6E83" w:rsidP="00701BF3">
            <w:pPr>
              <w:pStyle w:val="Prrafodelista"/>
              <w:ind w:left="0"/>
              <w:jc w:val="center"/>
              <w:rPr>
                <w:rFonts w:ascii="Noto Sans" w:hAnsi="Noto Sans" w:cs="Noto Sans"/>
                <w:sz w:val="20"/>
                <w:szCs w:val="20"/>
              </w:rPr>
            </w:pPr>
            <w:r w:rsidRPr="00506C77">
              <w:rPr>
                <w:rFonts w:ascii="Noto Sans" w:hAnsi="Noto Sans" w:cs="Noto Sans"/>
                <w:sz w:val="20"/>
                <w:szCs w:val="20"/>
              </w:rPr>
              <w:t>Me</w:t>
            </w:r>
            <w:r>
              <w:rPr>
                <w:rFonts w:ascii="Noto Sans" w:hAnsi="Noto Sans" w:cs="Noto Sans"/>
                <w:sz w:val="20"/>
                <w:szCs w:val="20"/>
              </w:rPr>
              <w:t xml:space="preserve">sura </w:t>
            </w:r>
            <w:r w:rsidRPr="00506C77">
              <w:rPr>
                <w:rFonts w:ascii="Noto Sans" w:hAnsi="Noto Sans" w:cs="Noto Sans"/>
                <w:sz w:val="20"/>
                <w:szCs w:val="20"/>
              </w:rPr>
              <w:t>d</w:t>
            </w:r>
            <w:r>
              <w:rPr>
                <w:rFonts w:ascii="Noto Sans" w:hAnsi="Noto Sans" w:cs="Noto Sans"/>
                <w:sz w:val="20"/>
                <w:szCs w:val="20"/>
              </w:rPr>
              <w:t>’anàlisi</w:t>
            </w:r>
          </w:p>
        </w:tc>
        <w:tc>
          <w:tcPr>
            <w:tcW w:w="425" w:type="dxa"/>
            <w:shd w:val="clear" w:color="auto" w:fill="B4C6E7" w:themeFill="accent5" w:themeFillTint="66"/>
            <w:vAlign w:val="center"/>
          </w:tcPr>
          <w:p w:rsidR="00506C77" w:rsidRPr="009527F1" w:rsidRDefault="007B6E83" w:rsidP="00701BF3">
            <w:pPr>
              <w:pStyle w:val="Prrafodelista"/>
              <w:ind w:left="0"/>
              <w:jc w:val="center"/>
              <w:rPr>
                <w:rFonts w:ascii="Noto Sans" w:hAnsi="Noto Sans" w:cs="Noto Sans"/>
                <w:sz w:val="20"/>
                <w:szCs w:val="20"/>
              </w:rPr>
            </w:pPr>
            <w:r>
              <w:rPr>
                <w:rFonts w:ascii="Noto Sans" w:hAnsi="Noto Sans" w:cs="Noto Sans"/>
                <w:sz w:val="20"/>
                <w:szCs w:val="20"/>
              </w:rPr>
              <w:t>SI</w:t>
            </w:r>
          </w:p>
        </w:tc>
        <w:tc>
          <w:tcPr>
            <w:tcW w:w="567" w:type="dxa"/>
            <w:shd w:val="clear" w:color="auto" w:fill="B4C6E7" w:themeFill="accent5" w:themeFillTint="66"/>
            <w:vAlign w:val="center"/>
          </w:tcPr>
          <w:p w:rsidR="00506C77" w:rsidRPr="009527F1" w:rsidRDefault="00506C77" w:rsidP="00701BF3">
            <w:pPr>
              <w:pStyle w:val="Prrafodelista"/>
              <w:ind w:left="0"/>
              <w:jc w:val="center"/>
              <w:rPr>
                <w:rFonts w:ascii="Noto Sans" w:hAnsi="Noto Sans" w:cs="Noto Sans"/>
                <w:sz w:val="20"/>
                <w:szCs w:val="20"/>
              </w:rPr>
            </w:pPr>
            <w:r w:rsidRPr="009527F1">
              <w:rPr>
                <w:rFonts w:ascii="Noto Sans" w:hAnsi="Noto Sans" w:cs="Noto Sans"/>
                <w:sz w:val="20"/>
                <w:szCs w:val="20"/>
              </w:rPr>
              <w:t>NO</w:t>
            </w:r>
          </w:p>
        </w:tc>
        <w:tc>
          <w:tcPr>
            <w:tcW w:w="3334" w:type="dxa"/>
            <w:shd w:val="clear" w:color="auto" w:fill="B4C6E7" w:themeFill="accent5" w:themeFillTint="66"/>
            <w:vAlign w:val="center"/>
          </w:tcPr>
          <w:p w:rsidR="00506C77" w:rsidRPr="009527F1" w:rsidRDefault="007B6E83" w:rsidP="00701BF3">
            <w:pPr>
              <w:pStyle w:val="Prrafodelista"/>
              <w:ind w:left="0"/>
              <w:jc w:val="center"/>
              <w:rPr>
                <w:rFonts w:ascii="Noto Sans" w:hAnsi="Noto Sans" w:cs="Noto Sans"/>
                <w:sz w:val="20"/>
                <w:szCs w:val="20"/>
              </w:rPr>
            </w:pPr>
            <w:r>
              <w:rPr>
                <w:rFonts w:ascii="Noto Sans" w:hAnsi="Noto Sans" w:cs="Noto Sans"/>
                <w:sz w:val="20"/>
                <w:szCs w:val="20"/>
              </w:rPr>
              <w:t>Comentari</w:t>
            </w:r>
            <w:r w:rsidR="00506C77" w:rsidRPr="009527F1">
              <w:rPr>
                <w:rFonts w:ascii="Noto Sans" w:hAnsi="Noto Sans" w:cs="Noto Sans"/>
                <w:sz w:val="20"/>
                <w:szCs w:val="20"/>
              </w:rPr>
              <w:t>s</w:t>
            </w:r>
          </w:p>
        </w:tc>
      </w:tr>
      <w:tr w:rsidR="00506C77" w:rsidRPr="009527F1" w:rsidTr="00701BF3">
        <w:trPr>
          <w:trHeight w:val="493"/>
          <w:jc w:val="center"/>
        </w:trPr>
        <w:tc>
          <w:tcPr>
            <w:tcW w:w="785" w:type="dxa"/>
            <w:vAlign w:val="center"/>
          </w:tcPr>
          <w:p w:rsidR="00506C77" w:rsidRPr="009527F1" w:rsidRDefault="00506C77" w:rsidP="00701BF3">
            <w:pPr>
              <w:pStyle w:val="Prrafodelista"/>
              <w:ind w:left="0"/>
              <w:jc w:val="center"/>
              <w:rPr>
                <w:rFonts w:ascii="Noto Sans" w:hAnsi="Noto Sans" w:cs="Noto Sans"/>
                <w:sz w:val="20"/>
                <w:szCs w:val="20"/>
              </w:rPr>
            </w:pPr>
            <w:r w:rsidRPr="009527F1">
              <w:rPr>
                <w:rFonts w:ascii="Noto Sans" w:hAnsi="Noto Sans" w:cs="Noto Sans"/>
                <w:sz w:val="20"/>
                <w:szCs w:val="20"/>
              </w:rPr>
              <w:t>5</w:t>
            </w:r>
          </w:p>
        </w:tc>
        <w:tc>
          <w:tcPr>
            <w:tcW w:w="3828" w:type="dxa"/>
            <w:vAlign w:val="center"/>
          </w:tcPr>
          <w:p w:rsidR="00506C77" w:rsidRPr="007B6E83" w:rsidRDefault="007B6E83" w:rsidP="00701BF3">
            <w:pPr>
              <w:pStyle w:val="Prrafodelista"/>
              <w:ind w:left="0"/>
              <w:rPr>
                <w:rFonts w:ascii="Noto Sans" w:hAnsi="Noto Sans" w:cs="Noto Sans"/>
                <w:sz w:val="20"/>
                <w:szCs w:val="20"/>
              </w:rPr>
            </w:pPr>
            <w:r w:rsidRPr="007B6E83">
              <w:rPr>
                <w:rFonts w:ascii="Noto Sans" w:hAnsi="Noto Sans"/>
                <w:sz w:val="20"/>
                <w:szCs w:val="20"/>
              </w:rPr>
              <w:t>Existeix un efecte sobre el comerç entre Estats membres?</w:t>
            </w:r>
          </w:p>
        </w:tc>
        <w:tc>
          <w:tcPr>
            <w:tcW w:w="425" w:type="dxa"/>
            <w:vAlign w:val="center"/>
          </w:tcPr>
          <w:p w:rsidR="00506C77" w:rsidRPr="009527F1" w:rsidRDefault="00506C77" w:rsidP="00701BF3">
            <w:pPr>
              <w:pStyle w:val="Prrafodelista"/>
              <w:ind w:left="0"/>
              <w:jc w:val="center"/>
              <w:rPr>
                <w:rFonts w:ascii="Noto Sans" w:hAnsi="Noto Sans" w:cs="Noto Sans"/>
                <w:sz w:val="20"/>
                <w:szCs w:val="20"/>
              </w:rPr>
            </w:pPr>
          </w:p>
        </w:tc>
        <w:tc>
          <w:tcPr>
            <w:tcW w:w="567" w:type="dxa"/>
            <w:vAlign w:val="center"/>
          </w:tcPr>
          <w:p w:rsidR="00506C77" w:rsidRPr="009527F1" w:rsidRDefault="00506C77" w:rsidP="00701BF3">
            <w:pPr>
              <w:pStyle w:val="Prrafodelista"/>
              <w:ind w:left="0"/>
              <w:jc w:val="center"/>
              <w:rPr>
                <w:rFonts w:ascii="Noto Sans" w:hAnsi="Noto Sans" w:cs="Noto Sans"/>
                <w:sz w:val="20"/>
                <w:szCs w:val="20"/>
              </w:rPr>
            </w:pPr>
          </w:p>
        </w:tc>
        <w:tc>
          <w:tcPr>
            <w:tcW w:w="3334" w:type="dxa"/>
            <w:vAlign w:val="center"/>
          </w:tcPr>
          <w:p w:rsidR="00506C77" w:rsidRPr="009527F1" w:rsidRDefault="00506C77" w:rsidP="00701BF3">
            <w:pPr>
              <w:pStyle w:val="Prrafodelista"/>
              <w:ind w:left="0"/>
              <w:rPr>
                <w:rFonts w:ascii="Noto Sans" w:hAnsi="Noto Sans" w:cs="Noto Sans"/>
                <w:sz w:val="20"/>
                <w:szCs w:val="20"/>
              </w:rPr>
            </w:pPr>
          </w:p>
        </w:tc>
      </w:tr>
    </w:tbl>
    <w:p w:rsidR="009527F1" w:rsidRDefault="009527F1" w:rsidP="009527F1">
      <w:pPr>
        <w:pStyle w:val="Prrafodelista"/>
        <w:ind w:left="709"/>
        <w:rPr>
          <w:rFonts w:ascii="Noto Sans" w:hAnsi="Noto Sans" w:cs="Noto Sans"/>
          <w:sz w:val="16"/>
          <w:szCs w:val="16"/>
        </w:rPr>
      </w:pPr>
    </w:p>
    <w:p w:rsidR="00506C77" w:rsidRPr="001F0AB5" w:rsidRDefault="001F0AB5" w:rsidP="0049330C">
      <w:pPr>
        <w:pStyle w:val="Prrafodelista"/>
        <w:ind w:left="1134"/>
        <w:jc w:val="both"/>
        <w:rPr>
          <w:rFonts w:ascii="Noto Sans" w:hAnsi="Noto Sans" w:cs="Noto Sans"/>
          <w:sz w:val="20"/>
          <w:szCs w:val="20"/>
        </w:rPr>
      </w:pPr>
      <w:r w:rsidRPr="001F0AB5">
        <w:rPr>
          <w:rFonts w:ascii="Noto Sans" w:hAnsi="Noto Sans"/>
          <w:sz w:val="20"/>
          <w:szCs w:val="20"/>
        </w:rPr>
        <w:t>El suport públic sol constitueix ajuda estatal si afecta els intercanvis comercials entre Estats membres. Pot considerar-se que el suport públic és capaç de tenir efectes sobre els intercanvis comercials entre Estats membres encara que el beneficiari no participi directament en aquests intercanvis transfronterers.</w:t>
      </w:r>
      <w:r w:rsidR="00506C77" w:rsidRPr="001F0AB5">
        <w:rPr>
          <w:rFonts w:ascii="Noto Sans" w:hAnsi="Noto Sans" w:cs="Noto Sans"/>
          <w:sz w:val="20"/>
          <w:szCs w:val="20"/>
        </w:rPr>
        <w:t xml:space="preserve"> </w:t>
      </w:r>
    </w:p>
    <w:p w:rsidR="009527F1" w:rsidRPr="009527F1" w:rsidRDefault="009527F1" w:rsidP="009527F1">
      <w:pPr>
        <w:pStyle w:val="Prrafodelista"/>
        <w:ind w:left="709"/>
        <w:rPr>
          <w:rFonts w:ascii="Noto Sans" w:hAnsi="Noto Sans" w:cs="Noto Sans"/>
          <w:sz w:val="16"/>
          <w:szCs w:val="16"/>
        </w:rPr>
      </w:pPr>
    </w:p>
    <w:tbl>
      <w:tblPr>
        <w:tblStyle w:val="Tablaconcuadrcula"/>
        <w:tblW w:w="8939" w:type="dxa"/>
        <w:jc w:val="center"/>
        <w:tblLayout w:type="fixed"/>
        <w:tblLook w:val="04A0" w:firstRow="1" w:lastRow="0" w:firstColumn="1" w:lastColumn="0" w:noHBand="0" w:noVBand="1"/>
      </w:tblPr>
      <w:tblGrid>
        <w:gridCol w:w="785"/>
        <w:gridCol w:w="3828"/>
        <w:gridCol w:w="425"/>
        <w:gridCol w:w="567"/>
        <w:gridCol w:w="3334"/>
      </w:tblGrid>
      <w:tr w:rsidR="00506C77" w:rsidRPr="009527F1" w:rsidTr="009527F1">
        <w:trPr>
          <w:trHeight w:val="481"/>
          <w:jc w:val="center"/>
        </w:trPr>
        <w:tc>
          <w:tcPr>
            <w:tcW w:w="785" w:type="dxa"/>
            <w:shd w:val="clear" w:color="auto" w:fill="B4C6E7" w:themeFill="accent5" w:themeFillTint="66"/>
            <w:vAlign w:val="center"/>
          </w:tcPr>
          <w:p w:rsidR="00506C77" w:rsidRDefault="00506C77" w:rsidP="00701BF3">
            <w:pPr>
              <w:pStyle w:val="Prrafodelista"/>
              <w:ind w:left="0"/>
              <w:jc w:val="center"/>
              <w:rPr>
                <w:rFonts w:ascii="Noto Sans" w:hAnsi="Noto Sans" w:cs="Noto Sans"/>
                <w:sz w:val="20"/>
                <w:szCs w:val="20"/>
              </w:rPr>
            </w:pPr>
            <w:r w:rsidRPr="009527F1">
              <w:rPr>
                <w:rFonts w:ascii="Noto Sans" w:hAnsi="Noto Sans" w:cs="Noto Sans"/>
                <w:sz w:val="20"/>
                <w:szCs w:val="20"/>
              </w:rPr>
              <w:t>Núm.</w:t>
            </w:r>
          </w:p>
          <w:p w:rsidR="009527F1" w:rsidRPr="009527F1" w:rsidRDefault="009527F1" w:rsidP="00701BF3">
            <w:pPr>
              <w:pStyle w:val="Prrafodelista"/>
              <w:ind w:left="0"/>
              <w:jc w:val="center"/>
              <w:rPr>
                <w:rFonts w:ascii="Noto Sans" w:hAnsi="Noto Sans" w:cs="Noto Sans"/>
                <w:sz w:val="20"/>
                <w:szCs w:val="20"/>
              </w:rPr>
            </w:pPr>
          </w:p>
        </w:tc>
        <w:tc>
          <w:tcPr>
            <w:tcW w:w="3828" w:type="dxa"/>
            <w:shd w:val="clear" w:color="auto" w:fill="B4C6E7" w:themeFill="accent5" w:themeFillTint="66"/>
            <w:vAlign w:val="center"/>
          </w:tcPr>
          <w:p w:rsidR="00506C77" w:rsidRPr="009527F1" w:rsidRDefault="006E7CAE" w:rsidP="00701BF3">
            <w:pPr>
              <w:pStyle w:val="Prrafodelista"/>
              <w:ind w:left="0"/>
              <w:jc w:val="center"/>
              <w:rPr>
                <w:rFonts w:ascii="Noto Sans" w:hAnsi="Noto Sans" w:cs="Noto Sans"/>
                <w:sz w:val="20"/>
                <w:szCs w:val="20"/>
              </w:rPr>
            </w:pPr>
            <w:r w:rsidRPr="00506C77">
              <w:rPr>
                <w:rFonts w:ascii="Noto Sans" w:hAnsi="Noto Sans" w:cs="Noto Sans"/>
                <w:sz w:val="20"/>
                <w:szCs w:val="20"/>
              </w:rPr>
              <w:t>Me</w:t>
            </w:r>
            <w:r>
              <w:rPr>
                <w:rFonts w:ascii="Noto Sans" w:hAnsi="Noto Sans" w:cs="Noto Sans"/>
                <w:sz w:val="20"/>
                <w:szCs w:val="20"/>
              </w:rPr>
              <w:t xml:space="preserve">sura </w:t>
            </w:r>
            <w:r w:rsidRPr="00506C77">
              <w:rPr>
                <w:rFonts w:ascii="Noto Sans" w:hAnsi="Noto Sans" w:cs="Noto Sans"/>
                <w:sz w:val="20"/>
                <w:szCs w:val="20"/>
              </w:rPr>
              <w:t>d</w:t>
            </w:r>
            <w:r>
              <w:rPr>
                <w:rFonts w:ascii="Noto Sans" w:hAnsi="Noto Sans" w:cs="Noto Sans"/>
                <w:sz w:val="20"/>
                <w:szCs w:val="20"/>
              </w:rPr>
              <w:t>’anàlisi</w:t>
            </w:r>
          </w:p>
        </w:tc>
        <w:tc>
          <w:tcPr>
            <w:tcW w:w="425" w:type="dxa"/>
            <w:shd w:val="clear" w:color="auto" w:fill="B4C6E7" w:themeFill="accent5" w:themeFillTint="66"/>
            <w:vAlign w:val="center"/>
          </w:tcPr>
          <w:p w:rsidR="00506C77" w:rsidRPr="009527F1" w:rsidRDefault="00506C77" w:rsidP="006E7CAE">
            <w:pPr>
              <w:pStyle w:val="Prrafodelista"/>
              <w:ind w:left="0"/>
              <w:jc w:val="center"/>
              <w:rPr>
                <w:rFonts w:ascii="Noto Sans" w:hAnsi="Noto Sans" w:cs="Noto Sans"/>
                <w:sz w:val="20"/>
                <w:szCs w:val="20"/>
              </w:rPr>
            </w:pPr>
            <w:r w:rsidRPr="009527F1">
              <w:rPr>
                <w:rFonts w:ascii="Noto Sans" w:hAnsi="Noto Sans" w:cs="Noto Sans"/>
                <w:sz w:val="20"/>
                <w:szCs w:val="20"/>
              </w:rPr>
              <w:t>S</w:t>
            </w:r>
            <w:r w:rsidR="006E7CAE">
              <w:rPr>
                <w:rFonts w:ascii="Noto Sans" w:hAnsi="Noto Sans" w:cs="Noto Sans"/>
                <w:sz w:val="20"/>
                <w:szCs w:val="20"/>
              </w:rPr>
              <w:t>I</w:t>
            </w:r>
          </w:p>
        </w:tc>
        <w:tc>
          <w:tcPr>
            <w:tcW w:w="567" w:type="dxa"/>
            <w:shd w:val="clear" w:color="auto" w:fill="B4C6E7" w:themeFill="accent5" w:themeFillTint="66"/>
            <w:vAlign w:val="center"/>
          </w:tcPr>
          <w:p w:rsidR="00506C77" w:rsidRPr="009527F1" w:rsidRDefault="00506C77" w:rsidP="00701BF3">
            <w:pPr>
              <w:pStyle w:val="Prrafodelista"/>
              <w:ind w:left="0"/>
              <w:jc w:val="center"/>
              <w:rPr>
                <w:rFonts w:ascii="Noto Sans" w:hAnsi="Noto Sans" w:cs="Noto Sans"/>
                <w:sz w:val="20"/>
                <w:szCs w:val="20"/>
              </w:rPr>
            </w:pPr>
            <w:r w:rsidRPr="009527F1">
              <w:rPr>
                <w:rFonts w:ascii="Noto Sans" w:hAnsi="Noto Sans" w:cs="Noto Sans"/>
                <w:sz w:val="20"/>
                <w:szCs w:val="20"/>
              </w:rPr>
              <w:t>NO</w:t>
            </w:r>
          </w:p>
        </w:tc>
        <w:tc>
          <w:tcPr>
            <w:tcW w:w="3334" w:type="dxa"/>
            <w:shd w:val="clear" w:color="auto" w:fill="B4C6E7" w:themeFill="accent5" w:themeFillTint="66"/>
            <w:vAlign w:val="center"/>
          </w:tcPr>
          <w:p w:rsidR="00506C77" w:rsidRPr="009527F1" w:rsidRDefault="006E7CAE" w:rsidP="00701BF3">
            <w:pPr>
              <w:pStyle w:val="Prrafodelista"/>
              <w:ind w:left="0"/>
              <w:jc w:val="center"/>
              <w:rPr>
                <w:rFonts w:ascii="Noto Sans" w:hAnsi="Noto Sans" w:cs="Noto Sans"/>
                <w:sz w:val="20"/>
                <w:szCs w:val="20"/>
              </w:rPr>
            </w:pPr>
            <w:r>
              <w:rPr>
                <w:rFonts w:ascii="Noto Sans" w:hAnsi="Noto Sans" w:cs="Noto Sans"/>
                <w:sz w:val="20"/>
                <w:szCs w:val="20"/>
              </w:rPr>
              <w:t>Comentari</w:t>
            </w:r>
            <w:r w:rsidR="00506C77" w:rsidRPr="009527F1">
              <w:rPr>
                <w:rFonts w:ascii="Noto Sans" w:hAnsi="Noto Sans" w:cs="Noto Sans"/>
                <w:sz w:val="20"/>
                <w:szCs w:val="20"/>
              </w:rPr>
              <w:t>s</w:t>
            </w:r>
          </w:p>
        </w:tc>
      </w:tr>
      <w:tr w:rsidR="00506C77" w:rsidRPr="009527F1" w:rsidTr="00701BF3">
        <w:trPr>
          <w:trHeight w:val="493"/>
          <w:jc w:val="center"/>
        </w:trPr>
        <w:tc>
          <w:tcPr>
            <w:tcW w:w="785" w:type="dxa"/>
            <w:vAlign w:val="center"/>
          </w:tcPr>
          <w:p w:rsidR="00506C77" w:rsidRPr="009527F1" w:rsidRDefault="00506C77" w:rsidP="00701BF3">
            <w:pPr>
              <w:pStyle w:val="Prrafodelista"/>
              <w:ind w:left="0"/>
              <w:jc w:val="center"/>
              <w:rPr>
                <w:rFonts w:ascii="Noto Sans" w:hAnsi="Noto Sans" w:cs="Noto Sans"/>
                <w:sz w:val="20"/>
                <w:szCs w:val="20"/>
              </w:rPr>
            </w:pPr>
            <w:r w:rsidRPr="009527F1">
              <w:rPr>
                <w:rFonts w:ascii="Noto Sans" w:hAnsi="Noto Sans" w:cs="Noto Sans"/>
                <w:sz w:val="20"/>
                <w:szCs w:val="20"/>
              </w:rPr>
              <w:t>6</w:t>
            </w:r>
          </w:p>
        </w:tc>
        <w:tc>
          <w:tcPr>
            <w:tcW w:w="3828" w:type="dxa"/>
            <w:vAlign w:val="center"/>
          </w:tcPr>
          <w:p w:rsidR="00506C77" w:rsidRPr="007A2FB5" w:rsidRDefault="007A2FB5" w:rsidP="00701BF3">
            <w:pPr>
              <w:pStyle w:val="Prrafodelista"/>
              <w:ind w:left="0"/>
              <w:rPr>
                <w:rFonts w:ascii="Noto Sans" w:hAnsi="Noto Sans"/>
                <w:sz w:val="20"/>
                <w:szCs w:val="20"/>
              </w:rPr>
            </w:pPr>
            <w:r w:rsidRPr="007A2FB5">
              <w:rPr>
                <w:rFonts w:ascii="Noto Sans" w:hAnsi="Noto Sans"/>
                <w:sz w:val="20"/>
                <w:szCs w:val="20"/>
              </w:rPr>
              <w:t>E</w:t>
            </w:r>
            <w:r w:rsidRPr="007A2FB5">
              <w:rPr>
                <w:rFonts w:ascii="Noto Sans" w:hAnsi="Noto Sans"/>
                <w:sz w:val="20"/>
                <w:szCs w:val="20"/>
              </w:rPr>
              <w:t xml:space="preserve">n relació amb la contestació a les </w:t>
            </w:r>
            <w:r w:rsidRPr="007A2FB5">
              <w:rPr>
                <w:rFonts w:ascii="Noto Sans" w:hAnsi="Noto Sans"/>
                <w:sz w:val="20"/>
                <w:szCs w:val="20"/>
              </w:rPr>
              <w:t>pregunte</w:t>
            </w:r>
            <w:r w:rsidRPr="007A2FB5">
              <w:rPr>
                <w:rFonts w:ascii="Noto Sans" w:hAnsi="Noto Sans"/>
                <w:sz w:val="20"/>
                <w:szCs w:val="20"/>
              </w:rPr>
              <w:t>s precedents, És plausible, sobre la base dels criteris de l'Article 107 TFUE, que la mesura no sigui considerada ajuda d'estat?</w:t>
            </w:r>
          </w:p>
        </w:tc>
        <w:tc>
          <w:tcPr>
            <w:tcW w:w="425" w:type="dxa"/>
            <w:vAlign w:val="center"/>
          </w:tcPr>
          <w:p w:rsidR="00506C77" w:rsidRPr="009527F1" w:rsidRDefault="00506C77" w:rsidP="00701BF3">
            <w:pPr>
              <w:pStyle w:val="Prrafodelista"/>
              <w:ind w:left="0"/>
              <w:jc w:val="center"/>
              <w:rPr>
                <w:rFonts w:ascii="Noto Sans" w:hAnsi="Noto Sans" w:cs="Noto Sans"/>
                <w:sz w:val="20"/>
                <w:szCs w:val="20"/>
              </w:rPr>
            </w:pPr>
          </w:p>
        </w:tc>
        <w:tc>
          <w:tcPr>
            <w:tcW w:w="567" w:type="dxa"/>
            <w:vAlign w:val="center"/>
          </w:tcPr>
          <w:p w:rsidR="00506C77" w:rsidRPr="009527F1" w:rsidRDefault="00506C77" w:rsidP="00701BF3">
            <w:pPr>
              <w:pStyle w:val="Prrafodelista"/>
              <w:ind w:left="0"/>
              <w:jc w:val="center"/>
              <w:rPr>
                <w:rFonts w:ascii="Noto Sans" w:hAnsi="Noto Sans" w:cs="Noto Sans"/>
                <w:sz w:val="20"/>
                <w:szCs w:val="20"/>
              </w:rPr>
            </w:pPr>
          </w:p>
        </w:tc>
        <w:tc>
          <w:tcPr>
            <w:tcW w:w="3334" w:type="dxa"/>
            <w:vAlign w:val="center"/>
          </w:tcPr>
          <w:p w:rsidR="00506C77" w:rsidRPr="009527F1" w:rsidRDefault="00506C77" w:rsidP="00701BF3">
            <w:pPr>
              <w:pStyle w:val="Prrafodelista"/>
              <w:ind w:left="0"/>
              <w:rPr>
                <w:rFonts w:ascii="Noto Sans" w:hAnsi="Noto Sans" w:cs="Noto Sans"/>
                <w:sz w:val="20"/>
                <w:szCs w:val="20"/>
              </w:rPr>
            </w:pPr>
          </w:p>
        </w:tc>
      </w:tr>
    </w:tbl>
    <w:p w:rsidR="00506C77" w:rsidRDefault="00506C77" w:rsidP="00506C77">
      <w:pPr>
        <w:pStyle w:val="Prrafodelista"/>
        <w:ind w:left="360"/>
        <w:rPr>
          <w:rFonts w:ascii="Noto Sans" w:hAnsi="Noto Sans" w:cs="Noto Sans"/>
          <w:sz w:val="22"/>
          <w:szCs w:val="22"/>
        </w:rPr>
      </w:pPr>
    </w:p>
    <w:p w:rsidR="009527F1" w:rsidRDefault="007A2FB5" w:rsidP="0049330C">
      <w:pPr>
        <w:pStyle w:val="Prrafodelista"/>
        <w:ind w:left="1134"/>
        <w:rPr>
          <w:rFonts w:ascii="Noto Sans" w:hAnsi="Noto Sans"/>
          <w:sz w:val="20"/>
          <w:szCs w:val="20"/>
        </w:rPr>
      </w:pPr>
      <w:bookmarkStart w:id="0" w:name="_GoBack"/>
      <w:bookmarkEnd w:id="0"/>
      <w:r w:rsidRPr="007A2FB5">
        <w:rPr>
          <w:rFonts w:ascii="Noto Sans" w:hAnsi="Noto Sans"/>
          <w:sz w:val="20"/>
          <w:szCs w:val="20"/>
        </w:rPr>
        <w:t>La resposta afirmativa de les qüestions d'1 a 5 implicaria que l'operació s'hauria d'acollir a la normativa prevista per a ajudes estatals i al règim que se li sigui aplicable.</w:t>
      </w:r>
    </w:p>
    <w:p w:rsidR="007A2FB5" w:rsidRPr="007A2FB5" w:rsidRDefault="007A2FB5" w:rsidP="007A2FB5">
      <w:pPr>
        <w:pStyle w:val="Prrafodelista"/>
        <w:ind w:left="1418"/>
        <w:rPr>
          <w:rFonts w:ascii="Noto Sans" w:hAnsi="Noto Sans"/>
          <w:sz w:val="20"/>
          <w:szCs w:val="20"/>
        </w:rPr>
      </w:pPr>
    </w:p>
    <w:tbl>
      <w:tblPr>
        <w:tblStyle w:val="Tablaconcuadrcula"/>
        <w:tblW w:w="8939" w:type="dxa"/>
        <w:jc w:val="center"/>
        <w:tblLayout w:type="fixed"/>
        <w:tblLook w:val="04A0" w:firstRow="1" w:lastRow="0" w:firstColumn="1" w:lastColumn="0" w:noHBand="0" w:noVBand="1"/>
      </w:tblPr>
      <w:tblGrid>
        <w:gridCol w:w="785"/>
        <w:gridCol w:w="3828"/>
        <w:gridCol w:w="425"/>
        <w:gridCol w:w="567"/>
        <w:gridCol w:w="3334"/>
      </w:tblGrid>
      <w:tr w:rsidR="00506C77" w:rsidRPr="009527F1" w:rsidTr="009527F1">
        <w:trPr>
          <w:trHeight w:val="481"/>
          <w:jc w:val="center"/>
        </w:trPr>
        <w:tc>
          <w:tcPr>
            <w:tcW w:w="785" w:type="dxa"/>
            <w:shd w:val="clear" w:color="auto" w:fill="B4C6E7" w:themeFill="accent5" w:themeFillTint="66"/>
            <w:vAlign w:val="center"/>
          </w:tcPr>
          <w:p w:rsidR="00506C77" w:rsidRPr="009527F1" w:rsidRDefault="00506C77" w:rsidP="00701BF3">
            <w:pPr>
              <w:pStyle w:val="Prrafodelista"/>
              <w:ind w:left="0"/>
              <w:jc w:val="center"/>
              <w:rPr>
                <w:rFonts w:ascii="Noto Sans" w:hAnsi="Noto Sans" w:cs="Noto Sans"/>
                <w:sz w:val="20"/>
                <w:szCs w:val="20"/>
              </w:rPr>
            </w:pPr>
            <w:r w:rsidRPr="009527F1">
              <w:rPr>
                <w:rFonts w:ascii="Noto Sans" w:hAnsi="Noto Sans" w:cs="Noto Sans"/>
                <w:sz w:val="20"/>
                <w:szCs w:val="20"/>
              </w:rPr>
              <w:t>Núm.</w:t>
            </w:r>
          </w:p>
        </w:tc>
        <w:tc>
          <w:tcPr>
            <w:tcW w:w="3828" w:type="dxa"/>
            <w:shd w:val="clear" w:color="auto" w:fill="B4C6E7" w:themeFill="accent5" w:themeFillTint="66"/>
            <w:vAlign w:val="center"/>
          </w:tcPr>
          <w:p w:rsidR="00506C77" w:rsidRPr="009527F1" w:rsidRDefault="00860062" w:rsidP="00701BF3">
            <w:pPr>
              <w:pStyle w:val="Prrafodelista"/>
              <w:ind w:left="0"/>
              <w:jc w:val="center"/>
              <w:rPr>
                <w:rFonts w:ascii="Noto Sans" w:hAnsi="Noto Sans" w:cs="Noto Sans"/>
                <w:sz w:val="20"/>
                <w:szCs w:val="20"/>
              </w:rPr>
            </w:pPr>
            <w:r w:rsidRPr="00506C77">
              <w:rPr>
                <w:rFonts w:ascii="Noto Sans" w:hAnsi="Noto Sans" w:cs="Noto Sans"/>
                <w:sz w:val="20"/>
                <w:szCs w:val="20"/>
              </w:rPr>
              <w:t>Me</w:t>
            </w:r>
            <w:r>
              <w:rPr>
                <w:rFonts w:ascii="Noto Sans" w:hAnsi="Noto Sans" w:cs="Noto Sans"/>
                <w:sz w:val="20"/>
                <w:szCs w:val="20"/>
              </w:rPr>
              <w:t xml:space="preserve">sura </w:t>
            </w:r>
            <w:r w:rsidRPr="00506C77">
              <w:rPr>
                <w:rFonts w:ascii="Noto Sans" w:hAnsi="Noto Sans" w:cs="Noto Sans"/>
                <w:sz w:val="20"/>
                <w:szCs w:val="20"/>
              </w:rPr>
              <w:t>d</w:t>
            </w:r>
            <w:r>
              <w:rPr>
                <w:rFonts w:ascii="Noto Sans" w:hAnsi="Noto Sans" w:cs="Noto Sans"/>
                <w:sz w:val="20"/>
                <w:szCs w:val="20"/>
              </w:rPr>
              <w:t>’anàlisi</w:t>
            </w:r>
          </w:p>
        </w:tc>
        <w:tc>
          <w:tcPr>
            <w:tcW w:w="425" w:type="dxa"/>
            <w:shd w:val="clear" w:color="auto" w:fill="B4C6E7" w:themeFill="accent5" w:themeFillTint="66"/>
            <w:vAlign w:val="center"/>
          </w:tcPr>
          <w:p w:rsidR="00506C77" w:rsidRPr="009527F1" w:rsidRDefault="00860062" w:rsidP="00701BF3">
            <w:pPr>
              <w:pStyle w:val="Prrafodelista"/>
              <w:ind w:left="0"/>
              <w:jc w:val="center"/>
              <w:rPr>
                <w:rFonts w:ascii="Noto Sans" w:hAnsi="Noto Sans" w:cs="Noto Sans"/>
                <w:sz w:val="20"/>
                <w:szCs w:val="20"/>
              </w:rPr>
            </w:pPr>
            <w:r>
              <w:rPr>
                <w:rFonts w:ascii="Noto Sans" w:hAnsi="Noto Sans" w:cs="Noto Sans"/>
                <w:sz w:val="20"/>
                <w:szCs w:val="20"/>
              </w:rPr>
              <w:t>SI</w:t>
            </w:r>
          </w:p>
        </w:tc>
        <w:tc>
          <w:tcPr>
            <w:tcW w:w="567" w:type="dxa"/>
            <w:shd w:val="clear" w:color="auto" w:fill="B4C6E7" w:themeFill="accent5" w:themeFillTint="66"/>
            <w:vAlign w:val="center"/>
          </w:tcPr>
          <w:p w:rsidR="00506C77" w:rsidRPr="009527F1" w:rsidRDefault="00506C77" w:rsidP="00701BF3">
            <w:pPr>
              <w:pStyle w:val="Prrafodelista"/>
              <w:ind w:left="0"/>
              <w:jc w:val="center"/>
              <w:rPr>
                <w:rFonts w:ascii="Noto Sans" w:hAnsi="Noto Sans" w:cs="Noto Sans"/>
                <w:sz w:val="20"/>
                <w:szCs w:val="20"/>
              </w:rPr>
            </w:pPr>
            <w:r w:rsidRPr="009527F1">
              <w:rPr>
                <w:rFonts w:ascii="Noto Sans" w:hAnsi="Noto Sans" w:cs="Noto Sans"/>
                <w:sz w:val="20"/>
                <w:szCs w:val="20"/>
              </w:rPr>
              <w:t>NO</w:t>
            </w:r>
          </w:p>
        </w:tc>
        <w:tc>
          <w:tcPr>
            <w:tcW w:w="3334" w:type="dxa"/>
            <w:shd w:val="clear" w:color="auto" w:fill="B4C6E7" w:themeFill="accent5" w:themeFillTint="66"/>
            <w:vAlign w:val="center"/>
          </w:tcPr>
          <w:p w:rsidR="00506C77" w:rsidRPr="009527F1" w:rsidRDefault="00860062" w:rsidP="00701BF3">
            <w:pPr>
              <w:pStyle w:val="Prrafodelista"/>
              <w:ind w:left="0"/>
              <w:jc w:val="center"/>
              <w:rPr>
                <w:rFonts w:ascii="Noto Sans" w:hAnsi="Noto Sans" w:cs="Noto Sans"/>
                <w:sz w:val="20"/>
                <w:szCs w:val="20"/>
              </w:rPr>
            </w:pPr>
            <w:r>
              <w:rPr>
                <w:rFonts w:ascii="Noto Sans" w:hAnsi="Noto Sans" w:cs="Noto Sans"/>
                <w:sz w:val="20"/>
                <w:szCs w:val="20"/>
              </w:rPr>
              <w:t>Comentari</w:t>
            </w:r>
            <w:r w:rsidR="00506C77" w:rsidRPr="009527F1">
              <w:rPr>
                <w:rFonts w:ascii="Noto Sans" w:hAnsi="Noto Sans" w:cs="Noto Sans"/>
                <w:sz w:val="20"/>
                <w:szCs w:val="20"/>
              </w:rPr>
              <w:t>s</w:t>
            </w:r>
          </w:p>
        </w:tc>
      </w:tr>
      <w:tr w:rsidR="00506C77" w:rsidRPr="009527F1" w:rsidTr="00701BF3">
        <w:trPr>
          <w:trHeight w:val="493"/>
          <w:jc w:val="center"/>
        </w:trPr>
        <w:tc>
          <w:tcPr>
            <w:tcW w:w="785" w:type="dxa"/>
            <w:vAlign w:val="center"/>
          </w:tcPr>
          <w:p w:rsidR="00506C77" w:rsidRPr="009527F1" w:rsidRDefault="00506C77" w:rsidP="00701BF3">
            <w:pPr>
              <w:pStyle w:val="Prrafodelista"/>
              <w:ind w:left="0"/>
              <w:jc w:val="center"/>
              <w:rPr>
                <w:rFonts w:ascii="Noto Sans" w:hAnsi="Noto Sans" w:cs="Noto Sans"/>
                <w:sz w:val="20"/>
                <w:szCs w:val="20"/>
              </w:rPr>
            </w:pPr>
            <w:r w:rsidRPr="009527F1">
              <w:rPr>
                <w:rFonts w:ascii="Noto Sans" w:hAnsi="Noto Sans" w:cs="Noto Sans"/>
                <w:sz w:val="20"/>
                <w:szCs w:val="20"/>
              </w:rPr>
              <w:t>7</w:t>
            </w:r>
          </w:p>
        </w:tc>
        <w:tc>
          <w:tcPr>
            <w:tcW w:w="3828" w:type="dxa"/>
            <w:vAlign w:val="center"/>
          </w:tcPr>
          <w:p w:rsidR="00506C77" w:rsidRPr="009527F1" w:rsidRDefault="00860062" w:rsidP="00701BF3">
            <w:pPr>
              <w:pStyle w:val="Prrafodelista"/>
              <w:ind w:left="0"/>
              <w:rPr>
                <w:rFonts w:ascii="Noto Sans" w:hAnsi="Noto Sans" w:cs="Noto Sans"/>
                <w:sz w:val="20"/>
                <w:szCs w:val="20"/>
              </w:rPr>
            </w:pPr>
            <w:r w:rsidRPr="00860062">
              <w:rPr>
                <w:rFonts w:ascii="Noto Sans" w:hAnsi="Noto Sans"/>
                <w:sz w:val="20"/>
                <w:szCs w:val="20"/>
              </w:rPr>
              <w:t xml:space="preserve">En cas de constituir ajuda d'estat, és aplicable a l'ajuda el règim de </w:t>
            </w:r>
            <w:proofErr w:type="spellStart"/>
            <w:r w:rsidRPr="00860062">
              <w:rPr>
                <w:rFonts w:ascii="Noto Sans" w:hAnsi="Noto Sans"/>
                <w:sz w:val="20"/>
                <w:szCs w:val="20"/>
              </w:rPr>
              <w:t>minimis</w:t>
            </w:r>
            <w:proofErr w:type="spellEnd"/>
            <w:r w:rsidRPr="00860062">
              <w:rPr>
                <w:rFonts w:ascii="Noto Sans" w:hAnsi="Noto Sans"/>
                <w:sz w:val="20"/>
                <w:szCs w:val="20"/>
              </w:rPr>
              <w:t>?</w:t>
            </w:r>
          </w:p>
        </w:tc>
        <w:tc>
          <w:tcPr>
            <w:tcW w:w="425" w:type="dxa"/>
            <w:vAlign w:val="center"/>
          </w:tcPr>
          <w:p w:rsidR="00506C77" w:rsidRPr="009527F1" w:rsidRDefault="00506C77" w:rsidP="00701BF3">
            <w:pPr>
              <w:pStyle w:val="Prrafodelista"/>
              <w:ind w:left="0"/>
              <w:jc w:val="center"/>
              <w:rPr>
                <w:rFonts w:ascii="Noto Sans" w:hAnsi="Noto Sans" w:cs="Noto Sans"/>
                <w:sz w:val="20"/>
                <w:szCs w:val="20"/>
              </w:rPr>
            </w:pPr>
          </w:p>
        </w:tc>
        <w:tc>
          <w:tcPr>
            <w:tcW w:w="567" w:type="dxa"/>
            <w:vAlign w:val="center"/>
          </w:tcPr>
          <w:p w:rsidR="00506C77" w:rsidRPr="009527F1" w:rsidRDefault="00506C77" w:rsidP="00701BF3">
            <w:pPr>
              <w:pStyle w:val="Prrafodelista"/>
              <w:ind w:left="0"/>
              <w:jc w:val="center"/>
              <w:rPr>
                <w:rFonts w:ascii="Noto Sans" w:hAnsi="Noto Sans" w:cs="Noto Sans"/>
                <w:sz w:val="20"/>
                <w:szCs w:val="20"/>
              </w:rPr>
            </w:pPr>
          </w:p>
        </w:tc>
        <w:tc>
          <w:tcPr>
            <w:tcW w:w="3334" w:type="dxa"/>
            <w:vAlign w:val="center"/>
          </w:tcPr>
          <w:p w:rsidR="00506C77" w:rsidRPr="009527F1" w:rsidRDefault="00506C77" w:rsidP="00701BF3">
            <w:pPr>
              <w:pStyle w:val="Prrafodelista"/>
              <w:ind w:left="0"/>
              <w:rPr>
                <w:rFonts w:ascii="Noto Sans" w:hAnsi="Noto Sans" w:cs="Noto Sans"/>
                <w:sz w:val="20"/>
                <w:szCs w:val="20"/>
              </w:rPr>
            </w:pPr>
          </w:p>
        </w:tc>
      </w:tr>
    </w:tbl>
    <w:p w:rsidR="009527F1" w:rsidRDefault="009527F1" w:rsidP="00506C77">
      <w:pPr>
        <w:rPr>
          <w:rFonts w:ascii="Noto Sans" w:hAnsi="Noto Sans" w:cs="Noto Sans"/>
          <w:sz w:val="22"/>
          <w:szCs w:val="22"/>
        </w:rPr>
      </w:pPr>
    </w:p>
    <w:p w:rsidR="009527F1" w:rsidRDefault="009527F1">
      <w:pPr>
        <w:suppressAutoHyphens w:val="0"/>
        <w:rPr>
          <w:rFonts w:ascii="Noto Sans" w:hAnsi="Noto Sans" w:cs="Noto Sans"/>
          <w:sz w:val="22"/>
          <w:szCs w:val="22"/>
        </w:rPr>
      </w:pPr>
      <w:r>
        <w:rPr>
          <w:rFonts w:ascii="Noto Sans" w:hAnsi="Noto Sans" w:cs="Noto Sans"/>
          <w:sz w:val="22"/>
          <w:szCs w:val="22"/>
        </w:rPr>
        <w:br w:type="page"/>
      </w:r>
    </w:p>
    <w:p w:rsidR="00506C77" w:rsidRPr="0024574A" w:rsidRDefault="00506C77" w:rsidP="00506C77">
      <w:pPr>
        <w:rPr>
          <w:rFonts w:ascii="Noto Sans" w:hAnsi="Noto Sans" w:cs="Noto Sans"/>
          <w:sz w:val="22"/>
          <w:szCs w:val="22"/>
        </w:rPr>
      </w:pPr>
    </w:p>
    <w:tbl>
      <w:tblPr>
        <w:tblStyle w:val="Tablaconcuadrcula"/>
        <w:tblW w:w="8939" w:type="dxa"/>
        <w:jc w:val="center"/>
        <w:tblLayout w:type="fixed"/>
        <w:tblLook w:val="04A0" w:firstRow="1" w:lastRow="0" w:firstColumn="1" w:lastColumn="0" w:noHBand="0" w:noVBand="1"/>
      </w:tblPr>
      <w:tblGrid>
        <w:gridCol w:w="785"/>
        <w:gridCol w:w="3828"/>
        <w:gridCol w:w="425"/>
        <w:gridCol w:w="567"/>
        <w:gridCol w:w="3334"/>
      </w:tblGrid>
      <w:tr w:rsidR="00506C77" w:rsidRPr="009527F1" w:rsidTr="009527F1">
        <w:trPr>
          <w:trHeight w:val="481"/>
          <w:jc w:val="center"/>
        </w:trPr>
        <w:tc>
          <w:tcPr>
            <w:tcW w:w="785" w:type="dxa"/>
            <w:shd w:val="clear" w:color="auto" w:fill="B4C6E7" w:themeFill="accent5" w:themeFillTint="66"/>
            <w:vAlign w:val="center"/>
          </w:tcPr>
          <w:p w:rsidR="00506C77" w:rsidRPr="009527F1" w:rsidRDefault="00506C77" w:rsidP="00701BF3">
            <w:pPr>
              <w:pStyle w:val="Prrafodelista"/>
              <w:ind w:left="0"/>
              <w:jc w:val="center"/>
              <w:rPr>
                <w:rFonts w:ascii="Noto Sans" w:hAnsi="Noto Sans" w:cs="Noto Sans"/>
                <w:sz w:val="20"/>
                <w:szCs w:val="20"/>
              </w:rPr>
            </w:pPr>
            <w:r w:rsidRPr="009527F1">
              <w:rPr>
                <w:rFonts w:ascii="Noto Sans" w:hAnsi="Noto Sans" w:cs="Noto Sans"/>
                <w:sz w:val="20"/>
                <w:szCs w:val="20"/>
              </w:rPr>
              <w:t>Núm.</w:t>
            </w:r>
          </w:p>
        </w:tc>
        <w:tc>
          <w:tcPr>
            <w:tcW w:w="3828" w:type="dxa"/>
            <w:shd w:val="clear" w:color="auto" w:fill="B4C6E7" w:themeFill="accent5" w:themeFillTint="66"/>
            <w:vAlign w:val="center"/>
          </w:tcPr>
          <w:p w:rsidR="00506C77" w:rsidRPr="009527F1" w:rsidRDefault="00860062" w:rsidP="00701BF3">
            <w:pPr>
              <w:pStyle w:val="Prrafodelista"/>
              <w:ind w:left="0"/>
              <w:jc w:val="center"/>
              <w:rPr>
                <w:rFonts w:ascii="Noto Sans" w:hAnsi="Noto Sans" w:cs="Noto Sans"/>
                <w:sz w:val="20"/>
                <w:szCs w:val="20"/>
              </w:rPr>
            </w:pPr>
            <w:r w:rsidRPr="00506C77">
              <w:rPr>
                <w:rFonts w:ascii="Noto Sans" w:hAnsi="Noto Sans" w:cs="Noto Sans"/>
                <w:sz w:val="20"/>
                <w:szCs w:val="20"/>
              </w:rPr>
              <w:t>Me</w:t>
            </w:r>
            <w:r>
              <w:rPr>
                <w:rFonts w:ascii="Noto Sans" w:hAnsi="Noto Sans" w:cs="Noto Sans"/>
                <w:sz w:val="20"/>
                <w:szCs w:val="20"/>
              </w:rPr>
              <w:t xml:space="preserve">sura </w:t>
            </w:r>
            <w:r w:rsidRPr="00506C77">
              <w:rPr>
                <w:rFonts w:ascii="Noto Sans" w:hAnsi="Noto Sans" w:cs="Noto Sans"/>
                <w:sz w:val="20"/>
                <w:szCs w:val="20"/>
              </w:rPr>
              <w:t>d</w:t>
            </w:r>
            <w:r>
              <w:rPr>
                <w:rFonts w:ascii="Noto Sans" w:hAnsi="Noto Sans" w:cs="Noto Sans"/>
                <w:sz w:val="20"/>
                <w:szCs w:val="20"/>
              </w:rPr>
              <w:t>’anàlisi</w:t>
            </w:r>
          </w:p>
        </w:tc>
        <w:tc>
          <w:tcPr>
            <w:tcW w:w="425" w:type="dxa"/>
            <w:shd w:val="clear" w:color="auto" w:fill="B4C6E7" w:themeFill="accent5" w:themeFillTint="66"/>
            <w:vAlign w:val="center"/>
          </w:tcPr>
          <w:p w:rsidR="00506C77" w:rsidRPr="009527F1" w:rsidRDefault="00506C77" w:rsidP="00860062">
            <w:pPr>
              <w:pStyle w:val="Prrafodelista"/>
              <w:ind w:left="0"/>
              <w:jc w:val="center"/>
              <w:rPr>
                <w:rFonts w:ascii="Noto Sans" w:hAnsi="Noto Sans" w:cs="Noto Sans"/>
                <w:sz w:val="20"/>
                <w:szCs w:val="20"/>
              </w:rPr>
            </w:pPr>
            <w:r w:rsidRPr="009527F1">
              <w:rPr>
                <w:rFonts w:ascii="Noto Sans" w:hAnsi="Noto Sans" w:cs="Noto Sans"/>
                <w:sz w:val="20"/>
                <w:szCs w:val="20"/>
              </w:rPr>
              <w:t>S</w:t>
            </w:r>
            <w:r w:rsidR="00860062">
              <w:rPr>
                <w:rFonts w:ascii="Noto Sans" w:hAnsi="Noto Sans" w:cs="Noto Sans"/>
                <w:sz w:val="20"/>
                <w:szCs w:val="20"/>
              </w:rPr>
              <w:t>I</w:t>
            </w:r>
          </w:p>
        </w:tc>
        <w:tc>
          <w:tcPr>
            <w:tcW w:w="567" w:type="dxa"/>
            <w:shd w:val="clear" w:color="auto" w:fill="B4C6E7" w:themeFill="accent5" w:themeFillTint="66"/>
            <w:vAlign w:val="center"/>
          </w:tcPr>
          <w:p w:rsidR="00506C77" w:rsidRPr="009527F1" w:rsidRDefault="00506C77" w:rsidP="00701BF3">
            <w:pPr>
              <w:pStyle w:val="Prrafodelista"/>
              <w:ind w:left="0"/>
              <w:jc w:val="center"/>
              <w:rPr>
                <w:rFonts w:ascii="Noto Sans" w:hAnsi="Noto Sans" w:cs="Noto Sans"/>
                <w:sz w:val="20"/>
                <w:szCs w:val="20"/>
              </w:rPr>
            </w:pPr>
            <w:r w:rsidRPr="009527F1">
              <w:rPr>
                <w:rFonts w:ascii="Noto Sans" w:hAnsi="Noto Sans" w:cs="Noto Sans"/>
                <w:sz w:val="20"/>
                <w:szCs w:val="20"/>
              </w:rPr>
              <w:t>NO</w:t>
            </w:r>
          </w:p>
        </w:tc>
        <w:tc>
          <w:tcPr>
            <w:tcW w:w="3334" w:type="dxa"/>
            <w:shd w:val="clear" w:color="auto" w:fill="B4C6E7" w:themeFill="accent5" w:themeFillTint="66"/>
            <w:vAlign w:val="center"/>
          </w:tcPr>
          <w:p w:rsidR="00506C77" w:rsidRPr="009527F1" w:rsidRDefault="00860062" w:rsidP="00701BF3">
            <w:pPr>
              <w:pStyle w:val="Prrafodelista"/>
              <w:ind w:left="0"/>
              <w:jc w:val="center"/>
              <w:rPr>
                <w:rFonts w:ascii="Noto Sans" w:hAnsi="Noto Sans" w:cs="Noto Sans"/>
                <w:sz w:val="20"/>
                <w:szCs w:val="20"/>
              </w:rPr>
            </w:pPr>
            <w:r>
              <w:rPr>
                <w:rFonts w:ascii="Noto Sans" w:hAnsi="Noto Sans" w:cs="Noto Sans"/>
                <w:sz w:val="20"/>
                <w:szCs w:val="20"/>
              </w:rPr>
              <w:t>Comentari</w:t>
            </w:r>
            <w:r w:rsidR="00506C77" w:rsidRPr="009527F1">
              <w:rPr>
                <w:rFonts w:ascii="Noto Sans" w:hAnsi="Noto Sans" w:cs="Noto Sans"/>
                <w:sz w:val="20"/>
                <w:szCs w:val="20"/>
              </w:rPr>
              <w:t>s</w:t>
            </w:r>
          </w:p>
        </w:tc>
      </w:tr>
      <w:tr w:rsidR="00506C77" w:rsidRPr="009527F1" w:rsidTr="00701BF3">
        <w:trPr>
          <w:trHeight w:val="493"/>
          <w:jc w:val="center"/>
        </w:trPr>
        <w:tc>
          <w:tcPr>
            <w:tcW w:w="785" w:type="dxa"/>
            <w:vAlign w:val="center"/>
          </w:tcPr>
          <w:p w:rsidR="00506C77" w:rsidRPr="009527F1" w:rsidRDefault="00506C77" w:rsidP="00701BF3">
            <w:pPr>
              <w:pStyle w:val="Prrafodelista"/>
              <w:ind w:left="0"/>
              <w:jc w:val="center"/>
              <w:rPr>
                <w:rFonts w:ascii="Noto Sans" w:hAnsi="Noto Sans" w:cs="Noto Sans"/>
                <w:sz w:val="20"/>
                <w:szCs w:val="20"/>
              </w:rPr>
            </w:pPr>
            <w:r w:rsidRPr="009527F1">
              <w:rPr>
                <w:rFonts w:ascii="Noto Sans" w:hAnsi="Noto Sans" w:cs="Noto Sans"/>
                <w:sz w:val="20"/>
                <w:szCs w:val="20"/>
              </w:rPr>
              <w:t>8</w:t>
            </w:r>
          </w:p>
        </w:tc>
        <w:tc>
          <w:tcPr>
            <w:tcW w:w="3828" w:type="dxa"/>
            <w:vAlign w:val="center"/>
          </w:tcPr>
          <w:p w:rsidR="00506C77" w:rsidRPr="009527F1" w:rsidRDefault="00860062" w:rsidP="00701BF3">
            <w:pPr>
              <w:pStyle w:val="Prrafodelista"/>
              <w:ind w:left="0"/>
              <w:rPr>
                <w:rFonts w:ascii="Noto Sans" w:hAnsi="Noto Sans" w:cs="Noto Sans"/>
                <w:sz w:val="20"/>
                <w:szCs w:val="20"/>
              </w:rPr>
            </w:pPr>
            <w:r w:rsidRPr="00860062">
              <w:rPr>
                <w:rFonts w:ascii="Noto Sans" w:hAnsi="Noto Sans"/>
                <w:sz w:val="20"/>
                <w:szCs w:val="20"/>
              </w:rPr>
              <w:t>L'ajuda es considera compatible de conformitat amb el Reglament (UE) núm. 651/2014 de la Comissió, de 17 de juny de 2014, pel qual es declaren determinades categories d'ajuda compatibles amb el mercat interior, o per un règim d'ajudes ja existent que hagi estat aprovat?</w:t>
            </w:r>
          </w:p>
        </w:tc>
        <w:tc>
          <w:tcPr>
            <w:tcW w:w="425" w:type="dxa"/>
            <w:vAlign w:val="center"/>
          </w:tcPr>
          <w:p w:rsidR="00506C77" w:rsidRPr="009527F1" w:rsidRDefault="00506C77" w:rsidP="00701BF3">
            <w:pPr>
              <w:pStyle w:val="Prrafodelista"/>
              <w:ind w:left="0"/>
              <w:jc w:val="center"/>
              <w:rPr>
                <w:rFonts w:ascii="Noto Sans" w:hAnsi="Noto Sans" w:cs="Noto Sans"/>
                <w:sz w:val="20"/>
                <w:szCs w:val="20"/>
              </w:rPr>
            </w:pPr>
          </w:p>
        </w:tc>
        <w:tc>
          <w:tcPr>
            <w:tcW w:w="567" w:type="dxa"/>
            <w:vAlign w:val="center"/>
          </w:tcPr>
          <w:p w:rsidR="00506C77" w:rsidRPr="009527F1" w:rsidRDefault="00506C77" w:rsidP="00701BF3">
            <w:pPr>
              <w:pStyle w:val="Prrafodelista"/>
              <w:ind w:left="0"/>
              <w:jc w:val="center"/>
              <w:rPr>
                <w:rFonts w:ascii="Noto Sans" w:hAnsi="Noto Sans" w:cs="Noto Sans"/>
                <w:sz w:val="20"/>
                <w:szCs w:val="20"/>
              </w:rPr>
            </w:pPr>
          </w:p>
        </w:tc>
        <w:tc>
          <w:tcPr>
            <w:tcW w:w="3334" w:type="dxa"/>
            <w:vAlign w:val="center"/>
          </w:tcPr>
          <w:p w:rsidR="00506C77" w:rsidRPr="009527F1" w:rsidRDefault="00506C77" w:rsidP="00701BF3">
            <w:pPr>
              <w:pStyle w:val="Prrafodelista"/>
              <w:ind w:left="0"/>
              <w:rPr>
                <w:rFonts w:ascii="Noto Sans" w:hAnsi="Noto Sans" w:cs="Noto Sans"/>
                <w:sz w:val="20"/>
                <w:szCs w:val="20"/>
              </w:rPr>
            </w:pPr>
          </w:p>
        </w:tc>
      </w:tr>
    </w:tbl>
    <w:p w:rsidR="00506C77" w:rsidRPr="0024574A" w:rsidRDefault="00506C77" w:rsidP="00506C77">
      <w:pPr>
        <w:rPr>
          <w:rFonts w:ascii="Noto Sans" w:hAnsi="Noto Sans" w:cs="Noto Sans"/>
          <w:sz w:val="22"/>
          <w:szCs w:val="22"/>
        </w:rPr>
      </w:pPr>
    </w:p>
    <w:p w:rsidR="00506C77" w:rsidRPr="0024574A" w:rsidRDefault="00513394" w:rsidP="009527F1">
      <w:pPr>
        <w:ind w:left="709"/>
        <w:rPr>
          <w:rFonts w:ascii="Noto Sans" w:hAnsi="Noto Sans" w:cs="Noto Sans"/>
          <w:sz w:val="22"/>
          <w:szCs w:val="22"/>
        </w:rPr>
      </w:pPr>
      <w:r>
        <w:rPr>
          <w:rFonts w:ascii="Noto Sans" w:hAnsi="Noto Sans" w:cs="Noto Sans"/>
          <w:sz w:val="22"/>
          <w:szCs w:val="22"/>
        </w:rPr>
        <w:t>Data</w:t>
      </w:r>
      <w:r w:rsidR="00506C77" w:rsidRPr="0024574A">
        <w:rPr>
          <w:rFonts w:ascii="Noto Sans" w:hAnsi="Noto Sans" w:cs="Noto Sans"/>
          <w:sz w:val="22"/>
          <w:szCs w:val="22"/>
        </w:rPr>
        <w:t>:</w:t>
      </w:r>
    </w:p>
    <w:p w:rsidR="00506C77" w:rsidRPr="0024574A" w:rsidRDefault="00506C77" w:rsidP="009527F1">
      <w:pPr>
        <w:ind w:left="709"/>
        <w:rPr>
          <w:rFonts w:ascii="Noto Sans" w:hAnsi="Noto Sans" w:cs="Noto Sans"/>
          <w:sz w:val="22"/>
          <w:szCs w:val="22"/>
        </w:rPr>
      </w:pPr>
    </w:p>
    <w:p w:rsidR="00506C77" w:rsidRPr="0024574A" w:rsidRDefault="00506C77" w:rsidP="009527F1">
      <w:pPr>
        <w:ind w:left="709"/>
        <w:rPr>
          <w:rFonts w:ascii="Noto Sans" w:hAnsi="Noto Sans" w:cs="Noto Sans"/>
          <w:sz w:val="22"/>
          <w:szCs w:val="22"/>
        </w:rPr>
      </w:pPr>
    </w:p>
    <w:p w:rsidR="005730D2" w:rsidRPr="00513394" w:rsidRDefault="00513394" w:rsidP="00513394">
      <w:pPr>
        <w:ind w:left="709"/>
        <w:rPr>
          <w:rFonts w:ascii="Noto Sans" w:hAnsi="Noto Sans" w:cs="Noto Sans"/>
          <w:sz w:val="22"/>
          <w:szCs w:val="22"/>
          <w:lang w:val="es-ES"/>
        </w:rPr>
      </w:pPr>
      <w:r>
        <w:rPr>
          <w:rFonts w:ascii="Noto Sans" w:hAnsi="Noto Sans" w:cs="Noto Sans"/>
          <w:sz w:val="22"/>
          <w:szCs w:val="22"/>
        </w:rPr>
        <w:t>Signatura</w:t>
      </w:r>
      <w:r w:rsidR="00506C77" w:rsidRPr="0024574A">
        <w:rPr>
          <w:rFonts w:ascii="Noto Sans" w:hAnsi="Noto Sans" w:cs="Noto Sans"/>
          <w:sz w:val="22"/>
          <w:szCs w:val="22"/>
        </w:rPr>
        <w:t xml:space="preserve"> de</w:t>
      </w:r>
      <w:r>
        <w:rPr>
          <w:rFonts w:ascii="Noto Sans" w:hAnsi="Noto Sans" w:cs="Noto Sans"/>
          <w:sz w:val="22"/>
          <w:szCs w:val="22"/>
        </w:rPr>
        <w:t xml:space="preserve"> l’</w:t>
      </w:r>
      <w:r w:rsidRPr="00513394">
        <w:rPr>
          <w:rFonts w:ascii="Noto Sans" w:hAnsi="Noto Sans" w:cs="Noto Sans"/>
          <w:sz w:val="22"/>
          <w:szCs w:val="22"/>
        </w:rPr>
        <w:t xml:space="preserve">Òrgan </w:t>
      </w:r>
      <w:proofErr w:type="spellStart"/>
      <w:r w:rsidRPr="00513394">
        <w:rPr>
          <w:rFonts w:ascii="Noto Sans" w:hAnsi="Noto Sans" w:cs="Noto Sans"/>
          <w:sz w:val="22"/>
          <w:szCs w:val="22"/>
        </w:rPr>
        <w:t>concedent</w:t>
      </w:r>
      <w:proofErr w:type="spellEnd"/>
      <w:r w:rsidRPr="00513394">
        <w:rPr>
          <w:rFonts w:ascii="Noto Sans" w:hAnsi="Noto Sans" w:cs="Noto Sans"/>
          <w:sz w:val="22"/>
          <w:szCs w:val="22"/>
        </w:rPr>
        <w:t xml:space="preserve"> de les ajudes</w:t>
      </w:r>
    </w:p>
    <w:sectPr w:rsidR="005730D2" w:rsidRPr="00513394" w:rsidSect="00381447">
      <w:headerReference w:type="even" r:id="rId8"/>
      <w:headerReference w:type="default" r:id="rId9"/>
      <w:footerReference w:type="even" r:id="rId10"/>
      <w:footerReference w:type="default" r:id="rId11"/>
      <w:headerReference w:type="first" r:id="rId12"/>
      <w:footerReference w:type="first" r:id="rId13"/>
      <w:pgSz w:w="11906" w:h="16838"/>
      <w:pgMar w:top="1134" w:right="1134" w:bottom="113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947A7" w:rsidRDefault="00D947A7">
      <w:r>
        <w:separator/>
      </w:r>
    </w:p>
  </w:endnote>
  <w:endnote w:type="continuationSeparator" w:id="0">
    <w:p w:rsidR="00D947A7" w:rsidRDefault="00D947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0"/>
    <w:family w:val="roman"/>
    <w:pitch w:val="variable"/>
  </w:font>
  <w:font w:name="Noto Sans">
    <w:panose1 w:val="020B0502040504020204"/>
    <w:charset w:val="00"/>
    <w:family w:val="swiss"/>
    <w:pitch w:val="variable"/>
    <w:sig w:usb0="E00002FF" w:usb1="400078FF" w:usb2="00000021"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00D8" w:rsidRDefault="007E00D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00D8" w:rsidRDefault="007E00D8">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00D8" w:rsidRDefault="007E00D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947A7" w:rsidRDefault="00D947A7">
      <w:r>
        <w:rPr>
          <w:color w:val="000000"/>
        </w:rPr>
        <w:separator/>
      </w:r>
    </w:p>
  </w:footnote>
  <w:footnote w:type="continuationSeparator" w:id="0">
    <w:p w:rsidR="00D947A7" w:rsidRDefault="00D947A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00D8" w:rsidRDefault="007E00D8">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47A7" w:rsidRPr="007E00D8" w:rsidRDefault="007E00D8" w:rsidP="007E00D8">
    <w:pPr>
      <w:pStyle w:val="Encabezado"/>
    </w:pPr>
    <w:r>
      <w:rPr>
        <w:noProof/>
        <w:vertAlign w:val="subscript"/>
        <w:lang w:eastAsia="es-ES" w:bidi="ar-SA"/>
      </w:rPr>
      <w:drawing>
        <wp:inline distT="0" distB="0" distL="0" distR="0" wp14:anchorId="5883D8C7" wp14:editId="55203F08">
          <wp:extent cx="6120130" cy="497412"/>
          <wp:effectExtent l="0" t="0" r="0" b="0"/>
          <wp:docPr id="82045114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20130" cy="497412"/>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00D8" w:rsidRDefault="007E00D8">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AA39CA"/>
    <w:multiLevelType w:val="hybridMultilevel"/>
    <w:tmpl w:val="5D4EFEEC"/>
    <w:lvl w:ilvl="0" w:tplc="0C0A0001">
      <w:start w:val="1"/>
      <w:numFmt w:val="bullet"/>
      <w:lvlText w:val=""/>
      <w:lvlJc w:val="left"/>
      <w:pPr>
        <w:ind w:left="1789" w:hanging="360"/>
      </w:pPr>
      <w:rPr>
        <w:rFonts w:ascii="Symbol" w:hAnsi="Symbol" w:hint="default"/>
      </w:rPr>
    </w:lvl>
    <w:lvl w:ilvl="1" w:tplc="0C0A0003" w:tentative="1">
      <w:start w:val="1"/>
      <w:numFmt w:val="bullet"/>
      <w:lvlText w:val="o"/>
      <w:lvlJc w:val="left"/>
      <w:pPr>
        <w:ind w:left="2509" w:hanging="360"/>
      </w:pPr>
      <w:rPr>
        <w:rFonts w:ascii="Courier New" w:hAnsi="Courier New" w:cs="Courier New" w:hint="default"/>
      </w:rPr>
    </w:lvl>
    <w:lvl w:ilvl="2" w:tplc="0C0A0005" w:tentative="1">
      <w:start w:val="1"/>
      <w:numFmt w:val="bullet"/>
      <w:lvlText w:val=""/>
      <w:lvlJc w:val="left"/>
      <w:pPr>
        <w:ind w:left="3229" w:hanging="360"/>
      </w:pPr>
      <w:rPr>
        <w:rFonts w:ascii="Wingdings" w:hAnsi="Wingdings" w:hint="default"/>
      </w:rPr>
    </w:lvl>
    <w:lvl w:ilvl="3" w:tplc="0C0A0001" w:tentative="1">
      <w:start w:val="1"/>
      <w:numFmt w:val="bullet"/>
      <w:lvlText w:val=""/>
      <w:lvlJc w:val="left"/>
      <w:pPr>
        <w:ind w:left="3949" w:hanging="360"/>
      </w:pPr>
      <w:rPr>
        <w:rFonts w:ascii="Symbol" w:hAnsi="Symbol" w:hint="default"/>
      </w:rPr>
    </w:lvl>
    <w:lvl w:ilvl="4" w:tplc="0C0A0003" w:tentative="1">
      <w:start w:val="1"/>
      <w:numFmt w:val="bullet"/>
      <w:lvlText w:val="o"/>
      <w:lvlJc w:val="left"/>
      <w:pPr>
        <w:ind w:left="4669" w:hanging="360"/>
      </w:pPr>
      <w:rPr>
        <w:rFonts w:ascii="Courier New" w:hAnsi="Courier New" w:cs="Courier New" w:hint="default"/>
      </w:rPr>
    </w:lvl>
    <w:lvl w:ilvl="5" w:tplc="0C0A0005" w:tentative="1">
      <w:start w:val="1"/>
      <w:numFmt w:val="bullet"/>
      <w:lvlText w:val=""/>
      <w:lvlJc w:val="left"/>
      <w:pPr>
        <w:ind w:left="5389" w:hanging="360"/>
      </w:pPr>
      <w:rPr>
        <w:rFonts w:ascii="Wingdings" w:hAnsi="Wingdings" w:hint="default"/>
      </w:rPr>
    </w:lvl>
    <w:lvl w:ilvl="6" w:tplc="0C0A0001" w:tentative="1">
      <w:start w:val="1"/>
      <w:numFmt w:val="bullet"/>
      <w:lvlText w:val=""/>
      <w:lvlJc w:val="left"/>
      <w:pPr>
        <w:ind w:left="6109" w:hanging="360"/>
      </w:pPr>
      <w:rPr>
        <w:rFonts w:ascii="Symbol" w:hAnsi="Symbol" w:hint="default"/>
      </w:rPr>
    </w:lvl>
    <w:lvl w:ilvl="7" w:tplc="0C0A0003" w:tentative="1">
      <w:start w:val="1"/>
      <w:numFmt w:val="bullet"/>
      <w:lvlText w:val="o"/>
      <w:lvlJc w:val="left"/>
      <w:pPr>
        <w:ind w:left="6829" w:hanging="360"/>
      </w:pPr>
      <w:rPr>
        <w:rFonts w:ascii="Courier New" w:hAnsi="Courier New" w:cs="Courier New" w:hint="default"/>
      </w:rPr>
    </w:lvl>
    <w:lvl w:ilvl="8" w:tplc="0C0A0005" w:tentative="1">
      <w:start w:val="1"/>
      <w:numFmt w:val="bullet"/>
      <w:lvlText w:val=""/>
      <w:lvlJc w:val="left"/>
      <w:pPr>
        <w:ind w:left="7549" w:hanging="360"/>
      </w:pPr>
      <w:rPr>
        <w:rFonts w:ascii="Wingdings" w:hAnsi="Wingdings" w:hint="default"/>
      </w:rPr>
    </w:lvl>
  </w:abstractNum>
  <w:abstractNum w:abstractNumId="1" w15:restartNumberingAfterBreak="0">
    <w:nsid w:val="13AA1DA4"/>
    <w:multiLevelType w:val="hybridMultilevel"/>
    <w:tmpl w:val="4928FED0"/>
    <w:lvl w:ilvl="0" w:tplc="2F9A94F8">
      <w:start w:val="1"/>
      <w:numFmt w:val="decimal"/>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4861844"/>
    <w:multiLevelType w:val="hybridMultilevel"/>
    <w:tmpl w:val="778EE6F0"/>
    <w:lvl w:ilvl="0" w:tplc="2F9A94F8">
      <w:start w:val="1"/>
      <w:numFmt w:val="decimal"/>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9F21D7D"/>
    <w:multiLevelType w:val="hybridMultilevel"/>
    <w:tmpl w:val="DAC2DCE0"/>
    <w:lvl w:ilvl="0" w:tplc="0C0A0001">
      <w:start w:val="1"/>
      <w:numFmt w:val="bullet"/>
      <w:lvlText w:val=""/>
      <w:lvlJc w:val="left"/>
      <w:pPr>
        <w:ind w:left="1429" w:hanging="360"/>
      </w:pPr>
      <w:rPr>
        <w:rFonts w:ascii="Symbol" w:hAnsi="Symbol" w:hint="default"/>
      </w:rPr>
    </w:lvl>
    <w:lvl w:ilvl="1" w:tplc="0C0A0003">
      <w:start w:val="1"/>
      <w:numFmt w:val="bullet"/>
      <w:lvlText w:val="o"/>
      <w:lvlJc w:val="left"/>
      <w:pPr>
        <w:ind w:left="2149" w:hanging="360"/>
      </w:pPr>
      <w:rPr>
        <w:rFonts w:ascii="Courier New" w:hAnsi="Courier New" w:cs="Courier New" w:hint="default"/>
      </w:rPr>
    </w:lvl>
    <w:lvl w:ilvl="2" w:tplc="0C0A0005">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4" w15:restartNumberingAfterBreak="0">
    <w:nsid w:val="22DD3061"/>
    <w:multiLevelType w:val="hybridMultilevel"/>
    <w:tmpl w:val="DC346F80"/>
    <w:lvl w:ilvl="0" w:tplc="2F9A94F8">
      <w:start w:val="1"/>
      <w:numFmt w:val="decimal"/>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24B86A83"/>
    <w:multiLevelType w:val="hybridMultilevel"/>
    <w:tmpl w:val="CB2E4050"/>
    <w:lvl w:ilvl="0" w:tplc="0C0A0001">
      <w:start w:val="1"/>
      <w:numFmt w:val="bullet"/>
      <w:lvlText w:val=""/>
      <w:lvlJc w:val="left"/>
      <w:pPr>
        <w:ind w:left="1069" w:hanging="360"/>
      </w:pPr>
      <w:rPr>
        <w:rFonts w:ascii="Symbol" w:hAnsi="Symbol" w:hint="default"/>
      </w:rPr>
    </w:lvl>
    <w:lvl w:ilvl="1" w:tplc="0C0A0003" w:tentative="1">
      <w:start w:val="1"/>
      <w:numFmt w:val="bullet"/>
      <w:lvlText w:val="o"/>
      <w:lvlJc w:val="left"/>
      <w:pPr>
        <w:ind w:left="1789" w:hanging="360"/>
      </w:pPr>
      <w:rPr>
        <w:rFonts w:ascii="Courier New" w:hAnsi="Courier New" w:cs="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cs="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cs="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6" w15:restartNumberingAfterBreak="0">
    <w:nsid w:val="25AA1C1D"/>
    <w:multiLevelType w:val="hybridMultilevel"/>
    <w:tmpl w:val="F37A16E0"/>
    <w:lvl w:ilvl="0" w:tplc="2F9A94F8">
      <w:start w:val="1"/>
      <w:numFmt w:val="decimal"/>
      <w:lvlText w:val="%1."/>
      <w:lvlJc w:val="left"/>
      <w:pPr>
        <w:ind w:left="1429" w:hanging="360"/>
      </w:pPr>
      <w:rPr>
        <w:b/>
      </w:r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7" w15:restartNumberingAfterBreak="0">
    <w:nsid w:val="27E52923"/>
    <w:multiLevelType w:val="hybridMultilevel"/>
    <w:tmpl w:val="AFDE6B76"/>
    <w:lvl w:ilvl="0" w:tplc="2F9A94F8">
      <w:start w:val="1"/>
      <w:numFmt w:val="decimal"/>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29196726"/>
    <w:multiLevelType w:val="hybridMultilevel"/>
    <w:tmpl w:val="8370FA8A"/>
    <w:lvl w:ilvl="0" w:tplc="2F9A94F8">
      <w:start w:val="1"/>
      <w:numFmt w:val="decimal"/>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333359A2"/>
    <w:multiLevelType w:val="hybridMultilevel"/>
    <w:tmpl w:val="8DFCA076"/>
    <w:lvl w:ilvl="0" w:tplc="2F9A94F8">
      <w:start w:val="1"/>
      <w:numFmt w:val="decimal"/>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3BCF28C7"/>
    <w:multiLevelType w:val="hybridMultilevel"/>
    <w:tmpl w:val="245C51BE"/>
    <w:lvl w:ilvl="0" w:tplc="0C0A0001">
      <w:start w:val="1"/>
      <w:numFmt w:val="bullet"/>
      <w:lvlText w:val=""/>
      <w:lvlJc w:val="left"/>
      <w:pPr>
        <w:ind w:left="1789" w:hanging="360"/>
      </w:pPr>
      <w:rPr>
        <w:rFonts w:ascii="Symbol" w:hAnsi="Symbol" w:hint="default"/>
      </w:rPr>
    </w:lvl>
    <w:lvl w:ilvl="1" w:tplc="0C0A0003" w:tentative="1">
      <w:start w:val="1"/>
      <w:numFmt w:val="bullet"/>
      <w:lvlText w:val="o"/>
      <w:lvlJc w:val="left"/>
      <w:pPr>
        <w:ind w:left="2509" w:hanging="360"/>
      </w:pPr>
      <w:rPr>
        <w:rFonts w:ascii="Courier New" w:hAnsi="Courier New" w:cs="Courier New" w:hint="default"/>
      </w:rPr>
    </w:lvl>
    <w:lvl w:ilvl="2" w:tplc="0C0A0005" w:tentative="1">
      <w:start w:val="1"/>
      <w:numFmt w:val="bullet"/>
      <w:lvlText w:val=""/>
      <w:lvlJc w:val="left"/>
      <w:pPr>
        <w:ind w:left="3229" w:hanging="360"/>
      </w:pPr>
      <w:rPr>
        <w:rFonts w:ascii="Wingdings" w:hAnsi="Wingdings" w:hint="default"/>
      </w:rPr>
    </w:lvl>
    <w:lvl w:ilvl="3" w:tplc="0C0A0001" w:tentative="1">
      <w:start w:val="1"/>
      <w:numFmt w:val="bullet"/>
      <w:lvlText w:val=""/>
      <w:lvlJc w:val="left"/>
      <w:pPr>
        <w:ind w:left="3949" w:hanging="360"/>
      </w:pPr>
      <w:rPr>
        <w:rFonts w:ascii="Symbol" w:hAnsi="Symbol" w:hint="default"/>
      </w:rPr>
    </w:lvl>
    <w:lvl w:ilvl="4" w:tplc="0C0A0003" w:tentative="1">
      <w:start w:val="1"/>
      <w:numFmt w:val="bullet"/>
      <w:lvlText w:val="o"/>
      <w:lvlJc w:val="left"/>
      <w:pPr>
        <w:ind w:left="4669" w:hanging="360"/>
      </w:pPr>
      <w:rPr>
        <w:rFonts w:ascii="Courier New" w:hAnsi="Courier New" w:cs="Courier New" w:hint="default"/>
      </w:rPr>
    </w:lvl>
    <w:lvl w:ilvl="5" w:tplc="0C0A0005" w:tentative="1">
      <w:start w:val="1"/>
      <w:numFmt w:val="bullet"/>
      <w:lvlText w:val=""/>
      <w:lvlJc w:val="left"/>
      <w:pPr>
        <w:ind w:left="5389" w:hanging="360"/>
      </w:pPr>
      <w:rPr>
        <w:rFonts w:ascii="Wingdings" w:hAnsi="Wingdings" w:hint="default"/>
      </w:rPr>
    </w:lvl>
    <w:lvl w:ilvl="6" w:tplc="0C0A0001" w:tentative="1">
      <w:start w:val="1"/>
      <w:numFmt w:val="bullet"/>
      <w:lvlText w:val=""/>
      <w:lvlJc w:val="left"/>
      <w:pPr>
        <w:ind w:left="6109" w:hanging="360"/>
      </w:pPr>
      <w:rPr>
        <w:rFonts w:ascii="Symbol" w:hAnsi="Symbol" w:hint="default"/>
      </w:rPr>
    </w:lvl>
    <w:lvl w:ilvl="7" w:tplc="0C0A0003" w:tentative="1">
      <w:start w:val="1"/>
      <w:numFmt w:val="bullet"/>
      <w:lvlText w:val="o"/>
      <w:lvlJc w:val="left"/>
      <w:pPr>
        <w:ind w:left="6829" w:hanging="360"/>
      </w:pPr>
      <w:rPr>
        <w:rFonts w:ascii="Courier New" w:hAnsi="Courier New" w:cs="Courier New" w:hint="default"/>
      </w:rPr>
    </w:lvl>
    <w:lvl w:ilvl="8" w:tplc="0C0A0005" w:tentative="1">
      <w:start w:val="1"/>
      <w:numFmt w:val="bullet"/>
      <w:lvlText w:val=""/>
      <w:lvlJc w:val="left"/>
      <w:pPr>
        <w:ind w:left="7549" w:hanging="360"/>
      </w:pPr>
      <w:rPr>
        <w:rFonts w:ascii="Wingdings" w:hAnsi="Wingdings" w:hint="default"/>
      </w:rPr>
    </w:lvl>
  </w:abstractNum>
  <w:abstractNum w:abstractNumId="11" w15:restartNumberingAfterBreak="0">
    <w:nsid w:val="44CD22DA"/>
    <w:multiLevelType w:val="hybridMultilevel"/>
    <w:tmpl w:val="731EC1D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4FFC4DC9"/>
    <w:multiLevelType w:val="hybridMultilevel"/>
    <w:tmpl w:val="DBC6C3F0"/>
    <w:lvl w:ilvl="0" w:tplc="0C0A0001">
      <w:start w:val="1"/>
      <w:numFmt w:val="bullet"/>
      <w:lvlText w:val=""/>
      <w:lvlJc w:val="left"/>
      <w:pPr>
        <w:ind w:left="1789" w:hanging="360"/>
      </w:pPr>
      <w:rPr>
        <w:rFonts w:ascii="Symbol" w:hAnsi="Symbol" w:hint="default"/>
      </w:rPr>
    </w:lvl>
    <w:lvl w:ilvl="1" w:tplc="0C0A0003" w:tentative="1">
      <w:start w:val="1"/>
      <w:numFmt w:val="bullet"/>
      <w:lvlText w:val="o"/>
      <w:lvlJc w:val="left"/>
      <w:pPr>
        <w:ind w:left="2509" w:hanging="360"/>
      </w:pPr>
      <w:rPr>
        <w:rFonts w:ascii="Courier New" w:hAnsi="Courier New" w:cs="Courier New" w:hint="default"/>
      </w:rPr>
    </w:lvl>
    <w:lvl w:ilvl="2" w:tplc="0C0A0005" w:tentative="1">
      <w:start w:val="1"/>
      <w:numFmt w:val="bullet"/>
      <w:lvlText w:val=""/>
      <w:lvlJc w:val="left"/>
      <w:pPr>
        <w:ind w:left="3229" w:hanging="360"/>
      </w:pPr>
      <w:rPr>
        <w:rFonts w:ascii="Wingdings" w:hAnsi="Wingdings" w:hint="default"/>
      </w:rPr>
    </w:lvl>
    <w:lvl w:ilvl="3" w:tplc="0C0A0001" w:tentative="1">
      <w:start w:val="1"/>
      <w:numFmt w:val="bullet"/>
      <w:lvlText w:val=""/>
      <w:lvlJc w:val="left"/>
      <w:pPr>
        <w:ind w:left="3949" w:hanging="360"/>
      </w:pPr>
      <w:rPr>
        <w:rFonts w:ascii="Symbol" w:hAnsi="Symbol" w:hint="default"/>
      </w:rPr>
    </w:lvl>
    <w:lvl w:ilvl="4" w:tplc="0C0A0003" w:tentative="1">
      <w:start w:val="1"/>
      <w:numFmt w:val="bullet"/>
      <w:lvlText w:val="o"/>
      <w:lvlJc w:val="left"/>
      <w:pPr>
        <w:ind w:left="4669" w:hanging="360"/>
      </w:pPr>
      <w:rPr>
        <w:rFonts w:ascii="Courier New" w:hAnsi="Courier New" w:cs="Courier New" w:hint="default"/>
      </w:rPr>
    </w:lvl>
    <w:lvl w:ilvl="5" w:tplc="0C0A0005" w:tentative="1">
      <w:start w:val="1"/>
      <w:numFmt w:val="bullet"/>
      <w:lvlText w:val=""/>
      <w:lvlJc w:val="left"/>
      <w:pPr>
        <w:ind w:left="5389" w:hanging="360"/>
      </w:pPr>
      <w:rPr>
        <w:rFonts w:ascii="Wingdings" w:hAnsi="Wingdings" w:hint="default"/>
      </w:rPr>
    </w:lvl>
    <w:lvl w:ilvl="6" w:tplc="0C0A0001" w:tentative="1">
      <w:start w:val="1"/>
      <w:numFmt w:val="bullet"/>
      <w:lvlText w:val=""/>
      <w:lvlJc w:val="left"/>
      <w:pPr>
        <w:ind w:left="6109" w:hanging="360"/>
      </w:pPr>
      <w:rPr>
        <w:rFonts w:ascii="Symbol" w:hAnsi="Symbol" w:hint="default"/>
      </w:rPr>
    </w:lvl>
    <w:lvl w:ilvl="7" w:tplc="0C0A0003" w:tentative="1">
      <w:start w:val="1"/>
      <w:numFmt w:val="bullet"/>
      <w:lvlText w:val="o"/>
      <w:lvlJc w:val="left"/>
      <w:pPr>
        <w:ind w:left="6829" w:hanging="360"/>
      </w:pPr>
      <w:rPr>
        <w:rFonts w:ascii="Courier New" w:hAnsi="Courier New" w:cs="Courier New" w:hint="default"/>
      </w:rPr>
    </w:lvl>
    <w:lvl w:ilvl="8" w:tplc="0C0A0005" w:tentative="1">
      <w:start w:val="1"/>
      <w:numFmt w:val="bullet"/>
      <w:lvlText w:val=""/>
      <w:lvlJc w:val="left"/>
      <w:pPr>
        <w:ind w:left="7549" w:hanging="360"/>
      </w:pPr>
      <w:rPr>
        <w:rFonts w:ascii="Wingdings" w:hAnsi="Wingdings" w:hint="default"/>
      </w:rPr>
    </w:lvl>
  </w:abstractNum>
  <w:abstractNum w:abstractNumId="13" w15:restartNumberingAfterBreak="0">
    <w:nsid w:val="518525FF"/>
    <w:multiLevelType w:val="hybridMultilevel"/>
    <w:tmpl w:val="BB18381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60A67897"/>
    <w:multiLevelType w:val="hybridMultilevel"/>
    <w:tmpl w:val="524A6D40"/>
    <w:lvl w:ilvl="0" w:tplc="2F9A94F8">
      <w:start w:val="1"/>
      <w:numFmt w:val="decimal"/>
      <w:lvlText w:val="%1."/>
      <w:lvlJc w:val="left"/>
      <w:pPr>
        <w:ind w:left="1429" w:hanging="360"/>
      </w:pPr>
      <w:rPr>
        <w:b/>
      </w:r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15" w15:restartNumberingAfterBreak="0">
    <w:nsid w:val="62F52997"/>
    <w:multiLevelType w:val="hybridMultilevel"/>
    <w:tmpl w:val="8278A962"/>
    <w:lvl w:ilvl="0" w:tplc="0C0A0001">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16" w15:restartNumberingAfterBreak="0">
    <w:nsid w:val="648B0191"/>
    <w:multiLevelType w:val="hybridMultilevel"/>
    <w:tmpl w:val="A9A0D4A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6A22501"/>
    <w:multiLevelType w:val="multilevel"/>
    <w:tmpl w:val="B8AAD82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6CAC61B3"/>
    <w:multiLevelType w:val="hybridMultilevel"/>
    <w:tmpl w:val="B72207D8"/>
    <w:lvl w:ilvl="0" w:tplc="0C0A0001">
      <w:start w:val="1"/>
      <w:numFmt w:val="bullet"/>
      <w:lvlText w:val=""/>
      <w:lvlJc w:val="left"/>
      <w:pPr>
        <w:ind w:left="1789" w:hanging="360"/>
      </w:pPr>
      <w:rPr>
        <w:rFonts w:ascii="Symbol" w:hAnsi="Symbol" w:hint="default"/>
      </w:rPr>
    </w:lvl>
    <w:lvl w:ilvl="1" w:tplc="0C0A0003" w:tentative="1">
      <w:start w:val="1"/>
      <w:numFmt w:val="bullet"/>
      <w:lvlText w:val="o"/>
      <w:lvlJc w:val="left"/>
      <w:pPr>
        <w:ind w:left="2509" w:hanging="360"/>
      </w:pPr>
      <w:rPr>
        <w:rFonts w:ascii="Courier New" w:hAnsi="Courier New" w:cs="Courier New" w:hint="default"/>
      </w:rPr>
    </w:lvl>
    <w:lvl w:ilvl="2" w:tplc="0C0A0005" w:tentative="1">
      <w:start w:val="1"/>
      <w:numFmt w:val="bullet"/>
      <w:lvlText w:val=""/>
      <w:lvlJc w:val="left"/>
      <w:pPr>
        <w:ind w:left="3229" w:hanging="360"/>
      </w:pPr>
      <w:rPr>
        <w:rFonts w:ascii="Wingdings" w:hAnsi="Wingdings" w:hint="default"/>
      </w:rPr>
    </w:lvl>
    <w:lvl w:ilvl="3" w:tplc="0C0A0001" w:tentative="1">
      <w:start w:val="1"/>
      <w:numFmt w:val="bullet"/>
      <w:lvlText w:val=""/>
      <w:lvlJc w:val="left"/>
      <w:pPr>
        <w:ind w:left="3949" w:hanging="360"/>
      </w:pPr>
      <w:rPr>
        <w:rFonts w:ascii="Symbol" w:hAnsi="Symbol" w:hint="default"/>
      </w:rPr>
    </w:lvl>
    <w:lvl w:ilvl="4" w:tplc="0C0A0003" w:tentative="1">
      <w:start w:val="1"/>
      <w:numFmt w:val="bullet"/>
      <w:lvlText w:val="o"/>
      <w:lvlJc w:val="left"/>
      <w:pPr>
        <w:ind w:left="4669" w:hanging="360"/>
      </w:pPr>
      <w:rPr>
        <w:rFonts w:ascii="Courier New" w:hAnsi="Courier New" w:cs="Courier New" w:hint="default"/>
      </w:rPr>
    </w:lvl>
    <w:lvl w:ilvl="5" w:tplc="0C0A0005" w:tentative="1">
      <w:start w:val="1"/>
      <w:numFmt w:val="bullet"/>
      <w:lvlText w:val=""/>
      <w:lvlJc w:val="left"/>
      <w:pPr>
        <w:ind w:left="5389" w:hanging="360"/>
      </w:pPr>
      <w:rPr>
        <w:rFonts w:ascii="Wingdings" w:hAnsi="Wingdings" w:hint="default"/>
      </w:rPr>
    </w:lvl>
    <w:lvl w:ilvl="6" w:tplc="0C0A0001" w:tentative="1">
      <w:start w:val="1"/>
      <w:numFmt w:val="bullet"/>
      <w:lvlText w:val=""/>
      <w:lvlJc w:val="left"/>
      <w:pPr>
        <w:ind w:left="6109" w:hanging="360"/>
      </w:pPr>
      <w:rPr>
        <w:rFonts w:ascii="Symbol" w:hAnsi="Symbol" w:hint="default"/>
      </w:rPr>
    </w:lvl>
    <w:lvl w:ilvl="7" w:tplc="0C0A0003" w:tentative="1">
      <w:start w:val="1"/>
      <w:numFmt w:val="bullet"/>
      <w:lvlText w:val="o"/>
      <w:lvlJc w:val="left"/>
      <w:pPr>
        <w:ind w:left="6829" w:hanging="360"/>
      </w:pPr>
      <w:rPr>
        <w:rFonts w:ascii="Courier New" w:hAnsi="Courier New" w:cs="Courier New" w:hint="default"/>
      </w:rPr>
    </w:lvl>
    <w:lvl w:ilvl="8" w:tplc="0C0A0005" w:tentative="1">
      <w:start w:val="1"/>
      <w:numFmt w:val="bullet"/>
      <w:lvlText w:val=""/>
      <w:lvlJc w:val="left"/>
      <w:pPr>
        <w:ind w:left="7549" w:hanging="360"/>
      </w:pPr>
      <w:rPr>
        <w:rFonts w:ascii="Wingdings" w:hAnsi="Wingdings" w:hint="default"/>
      </w:rPr>
    </w:lvl>
  </w:abstractNum>
  <w:num w:numId="1">
    <w:abstractNumId w:val="17"/>
  </w:num>
  <w:num w:numId="2">
    <w:abstractNumId w:val="3"/>
  </w:num>
  <w:num w:numId="3">
    <w:abstractNumId w:val="5"/>
  </w:num>
  <w:num w:numId="4">
    <w:abstractNumId w:val="0"/>
  </w:num>
  <w:num w:numId="5">
    <w:abstractNumId w:val="18"/>
  </w:num>
  <w:num w:numId="6">
    <w:abstractNumId w:val="16"/>
  </w:num>
  <w:num w:numId="7">
    <w:abstractNumId w:val="12"/>
  </w:num>
  <w:num w:numId="8">
    <w:abstractNumId w:val="10"/>
  </w:num>
  <w:num w:numId="9">
    <w:abstractNumId w:val="7"/>
  </w:num>
  <w:num w:numId="10">
    <w:abstractNumId w:val="2"/>
  </w:num>
  <w:num w:numId="11">
    <w:abstractNumId w:val="1"/>
  </w:num>
  <w:num w:numId="12">
    <w:abstractNumId w:val="8"/>
  </w:num>
  <w:num w:numId="13">
    <w:abstractNumId w:val="13"/>
  </w:num>
  <w:num w:numId="14">
    <w:abstractNumId w:val="4"/>
  </w:num>
  <w:num w:numId="15">
    <w:abstractNumId w:val="9"/>
  </w:num>
  <w:num w:numId="16">
    <w:abstractNumId w:val="14"/>
  </w:num>
  <w:num w:numId="17">
    <w:abstractNumId w:val="6"/>
  </w:num>
  <w:num w:numId="18">
    <w:abstractNumId w:val="11"/>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8"/>
  <w:proofState w:spelling="clean" w:grammar="clean"/>
  <w:defaultTabStop w:val="709"/>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2EF8"/>
    <w:rsid w:val="00000CC1"/>
    <w:rsid w:val="000674EB"/>
    <w:rsid w:val="00093CE2"/>
    <w:rsid w:val="0012610F"/>
    <w:rsid w:val="0016794F"/>
    <w:rsid w:val="001F0AB5"/>
    <w:rsid w:val="002C23FC"/>
    <w:rsid w:val="002C2870"/>
    <w:rsid w:val="002C3AF3"/>
    <w:rsid w:val="002F47AA"/>
    <w:rsid w:val="00306812"/>
    <w:rsid w:val="00322751"/>
    <w:rsid w:val="00381447"/>
    <w:rsid w:val="00476B08"/>
    <w:rsid w:val="0049330C"/>
    <w:rsid w:val="004E4E41"/>
    <w:rsid w:val="00506C77"/>
    <w:rsid w:val="00513394"/>
    <w:rsid w:val="005434E6"/>
    <w:rsid w:val="005730D2"/>
    <w:rsid w:val="00592979"/>
    <w:rsid w:val="005D0707"/>
    <w:rsid w:val="005E07E8"/>
    <w:rsid w:val="00601E4A"/>
    <w:rsid w:val="00604D8B"/>
    <w:rsid w:val="00617CB0"/>
    <w:rsid w:val="00621EA3"/>
    <w:rsid w:val="00665044"/>
    <w:rsid w:val="006B3D59"/>
    <w:rsid w:val="006D4A58"/>
    <w:rsid w:val="006E7CAE"/>
    <w:rsid w:val="0071286F"/>
    <w:rsid w:val="00723C53"/>
    <w:rsid w:val="00731FB8"/>
    <w:rsid w:val="00751C1E"/>
    <w:rsid w:val="00767895"/>
    <w:rsid w:val="007A2FB5"/>
    <w:rsid w:val="007B6E83"/>
    <w:rsid w:val="007E00D8"/>
    <w:rsid w:val="008055C3"/>
    <w:rsid w:val="00860062"/>
    <w:rsid w:val="008731E8"/>
    <w:rsid w:val="008E2899"/>
    <w:rsid w:val="008E423F"/>
    <w:rsid w:val="008E7CCA"/>
    <w:rsid w:val="009527F1"/>
    <w:rsid w:val="009601B8"/>
    <w:rsid w:val="00994979"/>
    <w:rsid w:val="009A3071"/>
    <w:rsid w:val="009B7E96"/>
    <w:rsid w:val="009D3E8E"/>
    <w:rsid w:val="009F20B2"/>
    <w:rsid w:val="00A07C15"/>
    <w:rsid w:val="00AD219D"/>
    <w:rsid w:val="00AE23EB"/>
    <w:rsid w:val="00BB2A05"/>
    <w:rsid w:val="00C13E29"/>
    <w:rsid w:val="00C201EE"/>
    <w:rsid w:val="00C96E4D"/>
    <w:rsid w:val="00D40473"/>
    <w:rsid w:val="00D56FBB"/>
    <w:rsid w:val="00D72EF8"/>
    <w:rsid w:val="00D947A7"/>
    <w:rsid w:val="00DC3ED5"/>
    <w:rsid w:val="00E41773"/>
    <w:rsid w:val="00F12167"/>
    <w:rsid w:val="00F31486"/>
    <w:rsid w:val="00F832BC"/>
    <w:rsid w:val="00F862B1"/>
    <w:rsid w:val="00FA2DA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F57422"/>
  <w15:docId w15:val="{5C67FAD2-E63B-4C44-BA50-2D265C3F4D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NSimSun" w:hAnsi="Liberation Serif" w:cs="Arial"/>
        <w:kern w:val="3"/>
        <w:sz w:val="24"/>
        <w:szCs w:val="24"/>
        <w:lang w:val="es-ES" w:eastAsia="zh-CN" w:bidi="hi-IN"/>
      </w:rPr>
    </w:rPrDefault>
    <w:pPrDefault>
      <w:pPr>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pPr>
    <w:rPr>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pPr>
      <w:suppressAutoHyphens/>
    </w:pPr>
  </w:style>
  <w:style w:type="paragraph" w:customStyle="1" w:styleId="Heading">
    <w:name w:val="Heading"/>
    <w:basedOn w:val="Standard"/>
    <w:next w:val="Textbody"/>
    <w:pPr>
      <w:keepNext/>
      <w:spacing w:before="240" w:after="120"/>
    </w:pPr>
    <w:rPr>
      <w:rFonts w:ascii="Liberation Sans" w:eastAsia="Microsoft YaHei" w:hAnsi="Liberation Sans"/>
      <w:sz w:val="28"/>
      <w:szCs w:val="28"/>
    </w:rPr>
  </w:style>
  <w:style w:type="paragraph" w:customStyle="1" w:styleId="Textbody">
    <w:name w:val="Text body"/>
    <w:basedOn w:val="Standard"/>
    <w:pPr>
      <w:spacing w:after="140" w:line="276" w:lineRule="auto"/>
    </w:pPr>
  </w:style>
  <w:style w:type="paragraph" w:styleId="Lista">
    <w:name w:val="List"/>
    <w:basedOn w:val="Textbody"/>
  </w:style>
  <w:style w:type="paragraph" w:styleId="Descripcin">
    <w:name w:val="caption"/>
    <w:basedOn w:val="Standard"/>
    <w:pPr>
      <w:suppressLineNumbers/>
      <w:spacing w:before="120" w:after="120"/>
    </w:pPr>
    <w:rPr>
      <w:i/>
      <w:iCs/>
    </w:rPr>
  </w:style>
  <w:style w:type="paragraph" w:customStyle="1" w:styleId="Index">
    <w:name w:val="Index"/>
    <w:basedOn w:val="Standard"/>
    <w:pPr>
      <w:suppressLineNumbers/>
    </w:pPr>
  </w:style>
  <w:style w:type="paragraph" w:styleId="Encabezado">
    <w:name w:val="header"/>
    <w:basedOn w:val="Normal"/>
    <w:pPr>
      <w:tabs>
        <w:tab w:val="center" w:pos="4252"/>
        <w:tab w:val="right" w:pos="8504"/>
      </w:tabs>
    </w:pPr>
    <w:rPr>
      <w:rFonts w:cs="Mangal"/>
      <w:szCs w:val="21"/>
    </w:rPr>
  </w:style>
  <w:style w:type="character" w:customStyle="1" w:styleId="EncabezadoCar">
    <w:name w:val="Encabezado Car"/>
    <w:basedOn w:val="Fuentedeprrafopredeter"/>
    <w:rPr>
      <w:rFonts w:cs="Mangal"/>
      <w:szCs w:val="21"/>
    </w:rPr>
  </w:style>
  <w:style w:type="paragraph" w:styleId="Piedepgina">
    <w:name w:val="footer"/>
    <w:basedOn w:val="Normal"/>
    <w:pPr>
      <w:tabs>
        <w:tab w:val="center" w:pos="4252"/>
        <w:tab w:val="right" w:pos="8504"/>
      </w:tabs>
    </w:pPr>
    <w:rPr>
      <w:rFonts w:cs="Mangal"/>
      <w:szCs w:val="21"/>
    </w:rPr>
  </w:style>
  <w:style w:type="character" w:customStyle="1" w:styleId="PiedepginaCar">
    <w:name w:val="Pie de página Car"/>
    <w:basedOn w:val="Fuentedeprrafopredeter"/>
    <w:rPr>
      <w:rFonts w:cs="Mangal"/>
      <w:szCs w:val="21"/>
    </w:rPr>
  </w:style>
  <w:style w:type="character" w:customStyle="1" w:styleId="rynqvb">
    <w:name w:val="rynqvb"/>
    <w:basedOn w:val="Fuentedeprrafopredeter"/>
  </w:style>
  <w:style w:type="character" w:customStyle="1" w:styleId="hwtze">
    <w:name w:val="hwtze"/>
    <w:basedOn w:val="Fuentedeprrafopredeter"/>
  </w:style>
  <w:style w:type="paragraph" w:styleId="Prrafodelista">
    <w:name w:val="List Paragraph"/>
    <w:basedOn w:val="Normal"/>
    <w:uiPriority w:val="34"/>
    <w:qFormat/>
    <w:pPr>
      <w:ind w:left="720"/>
    </w:pPr>
    <w:rPr>
      <w:rFonts w:cs="Mangal"/>
      <w:szCs w:val="21"/>
    </w:rPr>
  </w:style>
  <w:style w:type="paragraph" w:styleId="NormalWeb">
    <w:name w:val="Normal (Web)"/>
    <w:basedOn w:val="Normal"/>
    <w:uiPriority w:val="99"/>
    <w:semiHidden/>
    <w:unhideWhenUsed/>
    <w:rsid w:val="00A07C15"/>
    <w:pPr>
      <w:suppressAutoHyphens w:val="0"/>
      <w:autoSpaceDN/>
      <w:spacing w:before="100" w:beforeAutospacing="1" w:after="100" w:afterAutospacing="1"/>
      <w:textAlignment w:val="auto"/>
    </w:pPr>
    <w:rPr>
      <w:rFonts w:ascii="Times New Roman" w:eastAsia="Times New Roman" w:hAnsi="Times New Roman" w:cs="Times New Roman"/>
      <w:kern w:val="0"/>
      <w:lang w:eastAsia="es-ES" w:bidi="ar-SA"/>
    </w:rPr>
  </w:style>
  <w:style w:type="paragraph" w:customStyle="1" w:styleId="Default">
    <w:name w:val="Default"/>
    <w:rsid w:val="005434E6"/>
    <w:pPr>
      <w:autoSpaceDE w:val="0"/>
      <w:adjustRightInd w:val="0"/>
      <w:textAlignment w:val="auto"/>
    </w:pPr>
    <w:rPr>
      <w:rFonts w:ascii="Times New Roman" w:hAnsi="Times New Roman" w:cs="Times New Roman"/>
      <w:color w:val="000000"/>
      <w:kern w:val="0"/>
      <w:lang w:bidi="ar-SA"/>
    </w:rPr>
  </w:style>
  <w:style w:type="table" w:styleId="Tablaconcuadrcula">
    <w:name w:val="Table Grid"/>
    <w:basedOn w:val="Tablanormal"/>
    <w:uiPriority w:val="59"/>
    <w:rsid w:val="00723C5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5878620">
      <w:bodyDiv w:val="1"/>
      <w:marLeft w:val="0"/>
      <w:marRight w:val="0"/>
      <w:marTop w:val="0"/>
      <w:marBottom w:val="0"/>
      <w:divBdr>
        <w:top w:val="none" w:sz="0" w:space="0" w:color="auto"/>
        <w:left w:val="none" w:sz="0" w:space="0" w:color="auto"/>
        <w:bottom w:val="none" w:sz="0" w:space="0" w:color="auto"/>
        <w:right w:val="none" w:sz="0" w:space="0" w:color="auto"/>
      </w:divBdr>
    </w:div>
    <w:div w:id="714281487">
      <w:bodyDiv w:val="1"/>
      <w:marLeft w:val="0"/>
      <w:marRight w:val="0"/>
      <w:marTop w:val="0"/>
      <w:marBottom w:val="0"/>
      <w:divBdr>
        <w:top w:val="none" w:sz="0" w:space="0" w:color="auto"/>
        <w:left w:val="none" w:sz="0" w:space="0" w:color="auto"/>
        <w:bottom w:val="none" w:sz="0" w:space="0" w:color="auto"/>
        <w:right w:val="none" w:sz="0" w:space="0" w:color="auto"/>
      </w:divBdr>
    </w:div>
    <w:div w:id="884560976">
      <w:bodyDiv w:val="1"/>
      <w:marLeft w:val="0"/>
      <w:marRight w:val="0"/>
      <w:marTop w:val="0"/>
      <w:marBottom w:val="0"/>
      <w:divBdr>
        <w:top w:val="none" w:sz="0" w:space="0" w:color="auto"/>
        <w:left w:val="none" w:sz="0" w:space="0" w:color="auto"/>
        <w:bottom w:val="none" w:sz="0" w:space="0" w:color="auto"/>
        <w:right w:val="none" w:sz="0" w:space="0" w:color="auto"/>
      </w:divBdr>
    </w:div>
    <w:div w:id="149625986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30B27B-7E19-4499-B993-DB7C6E6ABD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3</Pages>
  <Words>741</Words>
  <Characters>4077</Characters>
  <Application>Microsoft Office Word</Application>
  <DocSecurity>0</DocSecurity>
  <Lines>33</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Fernando Miguel Romera Pérez</dc:creator>
  <cp:keywords/>
  <dc:description/>
  <cp:lastModifiedBy>Isabel Socias Rossello</cp:lastModifiedBy>
  <cp:revision>22</cp:revision>
  <dcterms:created xsi:type="dcterms:W3CDTF">2024-06-13T10:55:00Z</dcterms:created>
  <dcterms:modified xsi:type="dcterms:W3CDTF">2024-06-13T11:27:00Z</dcterms:modified>
</cp:coreProperties>
</file>