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Encapalament"/>
        <w:jc w:val="right"/>
        <w:rPr/>
      </w:pPr>
      <w:r>
        <w:rPr>
          <w:rFonts w:cs="Noto Sans" w:ascii="Noto Sans" w:hAnsi="Noto Sans"/>
          <w:smallCaps/>
          <w:sz w:val="20"/>
          <w:u w:val="none"/>
        </w:rPr>
        <w:t>Convocatòria IRPF 202</w:t>
      </w:r>
      <w:r>
        <w:rPr>
          <w:rFonts w:cs="Noto Sans" w:ascii="Noto Sans" w:hAnsi="Noto Sans"/>
          <w:smallCaps/>
          <w:sz w:val="20"/>
          <w:u w:val="none"/>
        </w:rPr>
        <w:t>1</w:t>
      </w:r>
    </w:p>
    <w:p>
      <w:pPr>
        <w:pStyle w:val="Ttulo7"/>
        <w:numPr>
          <w:ilvl w:val="6"/>
          <w:numId w:val="1"/>
        </w:numPr>
        <w:tabs>
          <w:tab w:val="clear" w:pos="709"/>
          <w:tab w:val="left" w:pos="180" w:leader="none"/>
        </w:tabs>
        <w:jc w:val="both"/>
        <w:rPr>
          <w:rFonts w:ascii="Noto Sans" w:hAnsi="Noto Sans" w:cs="Noto Sans"/>
          <w:smallCaps/>
          <w:sz w:val="20"/>
        </w:rPr>
      </w:pPr>
      <w:r>
        <w:rPr>
          <w:rFonts w:cs="Noto Sans" w:ascii="Noto Sans" w:hAnsi="Noto Sans"/>
          <w:smallCaps/>
          <w:sz w:val="20"/>
        </w:rPr>
      </w:r>
    </w:p>
    <w:p>
      <w:pPr>
        <w:pStyle w:val="Ttulo7"/>
        <w:numPr>
          <w:ilvl w:val="6"/>
          <w:numId w:val="1"/>
        </w:numPr>
        <w:tabs>
          <w:tab w:val="clear" w:pos="709"/>
          <w:tab w:val="left" w:pos="180" w:leader="none"/>
        </w:tabs>
        <w:jc w:val="both"/>
        <w:rPr>
          <w:rFonts w:ascii="Noto Sans" w:hAnsi="Noto Sans" w:cs="Noto Sans"/>
          <w:smallCaps/>
          <w:sz w:val="20"/>
        </w:rPr>
      </w:pPr>
      <w:r>
        <w:rPr>
          <w:rFonts w:cs="Noto Sans" w:ascii="Noto Sans" w:hAnsi="Noto Sans"/>
          <w:smallCaps/>
          <w:sz w:val="20"/>
        </w:rPr>
        <w:t>Declaració sobre altres ajuts i subvencions</w:t>
      </w:r>
    </w:p>
    <w:p>
      <w:pPr>
        <w:pStyle w:val="Notaalpie"/>
        <w:rPr>
          <w:rFonts w:ascii="Noto Sans" w:hAnsi="Noto Sans" w:cs="Noto Sans"/>
          <w:smallCaps/>
        </w:rPr>
      </w:pPr>
      <w:r>
        <w:rPr>
          <w:rFonts w:cs="Noto Sans" w:ascii="Noto Sans" w:hAnsi="Noto Sans"/>
          <w:smallCaps/>
        </w:rPr>
      </w:r>
    </w:p>
    <w:tbl>
      <w:tblPr>
        <w:tblW w:w="9221" w:type="dxa"/>
        <w:jc w:val="left"/>
        <w:tblInd w:w="-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604"/>
        <w:gridCol w:w="707"/>
        <w:gridCol w:w="3909"/>
      </w:tblGrid>
      <w:tr>
        <w:trPr>
          <w:trHeight w:val="204" w:hRule="atLeast"/>
          <w:cantSplit w:val="true"/>
        </w:trPr>
        <w:tc>
          <w:tcPr>
            <w:tcW w:w="9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/>
                <w:lang w:val="ca-ES"/>
              </w:rPr>
              <w:t>Nom i llinatges: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>
          <w:trHeight w:val="204" w:hRule="atLeast"/>
          <w:cantSplit w:val="true"/>
        </w:trPr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/>
                <w:lang w:val="ca-ES"/>
              </w:rPr>
              <w:t>Càrrec: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/>
                <w:lang w:val="ca-ES"/>
              </w:rPr>
              <w:t>DNI/NIE/Passaport: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>
          <w:trHeight w:val="204" w:hRule="atLeast"/>
          <w:cantSplit w:val="true"/>
        </w:trPr>
        <w:tc>
          <w:tcPr>
            <w:tcW w:w="5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/>
                <w:lang w:val="ca-ES"/>
              </w:rPr>
              <w:t xml:space="preserve">En representació de l’entitat: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/>
                <w:lang w:val="ca-ES"/>
              </w:rPr>
              <w:t>NIF/CIF: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80" w:leader="none"/>
              </w:tabs>
              <w:jc w:val="both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</w:tbl>
    <w:p>
      <w:pPr>
        <w:pStyle w:val="Cabecera"/>
        <w:rPr>
          <w:rFonts w:ascii="Noto Sans" w:hAnsi="Noto Sans" w:cs="Noto Sans"/>
          <w:smallCaps/>
          <w:sz w:val="20"/>
        </w:rPr>
      </w:pPr>
      <w:r>
        <w:rPr>
          <w:rFonts w:cs="Noto Sans" w:ascii="Noto Sans" w:hAnsi="Noto Sans"/>
          <w:smallCaps/>
          <w:sz w:val="20"/>
        </w:rPr>
      </w:r>
    </w:p>
    <w:p>
      <w:pPr>
        <w:pStyle w:val="Cabecera"/>
        <w:rPr>
          <w:rFonts w:ascii="Noto Sans" w:hAnsi="Noto Sans" w:cs="Noto Sans"/>
          <w:sz w:val="20"/>
        </w:rPr>
      </w:pPr>
      <w:r>
        <w:rPr>
          <w:rFonts w:cs="Noto Sans" w:ascii="Noto Sans" w:hAnsi="Noto Sans"/>
          <w:smallCaps/>
          <w:sz w:val="20"/>
        </w:rPr>
        <w:t>DECLAR</w:t>
      </w:r>
      <w:r>
        <w:rPr>
          <w:rFonts w:cs="Noto Sans" w:ascii="Noto Sans" w:hAnsi="Noto Sans"/>
          <w:sz w:val="20"/>
        </w:rPr>
        <w:t>:</w:t>
      </w:r>
    </w:p>
    <w:p>
      <w:pPr>
        <w:pStyle w:val="Cabecera"/>
        <w:rPr>
          <w:rFonts w:ascii="Noto Sans" w:hAnsi="Noto Sans" w:cs="Noto Sans"/>
          <w:sz w:val="20"/>
        </w:rPr>
      </w:pPr>
      <w:r>
        <w:rPr>
          <w:rFonts w:cs="Noto Sans" w:ascii="Noto Sans" w:hAnsi="Noto Sans"/>
          <w:sz w:val="20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ind w:left="426" w:right="-1" w:hanging="360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  <w:t>Que no s’han sol·licitat subvencions a cap altra conselleria del Govern de les Illes Balears o a cap altra administració pública o entitat privada per dur a terme les mateixes activitats per a les quals se sol·licita l’ajut.</w:t>
      </w:r>
    </w:p>
    <w:p>
      <w:pPr>
        <w:pStyle w:val="Normal"/>
        <w:tabs>
          <w:tab w:val="clear" w:pos="709"/>
          <w:tab w:val="left" w:pos="0" w:leader="none"/>
        </w:tabs>
        <w:ind w:left="426" w:right="-1" w:hanging="0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ind w:left="426" w:right="-1" w:hanging="360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  <w:t>Que s’han sol·licitat els ajuts públics o privats que s’indiquen a continuació, que estan pendents de resolució:</w:t>
      </w:r>
    </w:p>
    <w:p>
      <w:pPr>
        <w:pStyle w:val="Normal"/>
        <w:jc w:val="center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tbl>
      <w:tblPr>
        <w:tblW w:w="9221" w:type="dxa"/>
        <w:jc w:val="left"/>
        <w:tblInd w:w="-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604"/>
        <w:gridCol w:w="4616"/>
      </w:tblGrid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tulo1"/>
              <w:widowControl w:val="false"/>
              <w:numPr>
                <w:ilvl w:val="0"/>
                <w:numId w:val="1"/>
              </w:numPr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 w:val="false"/>
                <w:caps w:val="false"/>
                <w:smallCaps w:val="false"/>
              </w:rPr>
              <w:t xml:space="preserve">Entitat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tulo1"/>
              <w:widowControl w:val="false"/>
              <w:numPr>
                <w:ilvl w:val="0"/>
                <w:numId w:val="1"/>
              </w:numPr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 w:val="false"/>
                <w:caps w:val="false"/>
                <w:smallCaps w:val="false"/>
              </w:rPr>
              <w:t>Quantia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</w:tbl>
    <w:p>
      <w:pPr>
        <w:pStyle w:val="Normal"/>
        <w:jc w:val="center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426" w:leader="none"/>
        </w:tabs>
        <w:ind w:left="426" w:right="-1" w:hanging="283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  <w:t>Que l’entitat ha estat beneficiària dels ajuts públics o privats que s’indiquen a continuació per dur a terme el mateix programa d’activitats per al qual se sol·licita l’ajut:</w:t>
      </w:r>
    </w:p>
    <w:p>
      <w:pPr>
        <w:pStyle w:val="Normal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tbl>
      <w:tblPr>
        <w:tblW w:w="9221" w:type="dxa"/>
        <w:jc w:val="left"/>
        <w:tblInd w:w="-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4604"/>
        <w:gridCol w:w="4616"/>
      </w:tblGrid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tulo1"/>
              <w:widowControl w:val="false"/>
              <w:numPr>
                <w:ilvl w:val="0"/>
                <w:numId w:val="1"/>
              </w:numPr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 w:val="false"/>
                <w:caps w:val="false"/>
                <w:smallCaps w:val="false"/>
              </w:rPr>
              <w:t xml:space="preserve">Entitat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tulo1"/>
              <w:widowControl w:val="false"/>
              <w:numPr>
                <w:ilvl w:val="0"/>
                <w:numId w:val="1"/>
              </w:numPr>
              <w:jc w:val="center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  <w:b w:val="false"/>
                <w:caps w:val="false"/>
                <w:smallCaps w:val="false"/>
              </w:rPr>
              <w:t>Quantia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  <w:tr>
        <w:trPr/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rPr>
                <w:rFonts w:ascii="Noto Sans" w:hAnsi="Noto Sans" w:cs="Noto Sans"/>
              </w:rPr>
            </w:pPr>
            <w:r>
              <w:rPr>
                <w:rFonts w:cs="Noto Sans" w:ascii="Noto Sans" w:hAnsi="Noto Sans"/>
              </w:rPr>
            </w:r>
          </w:p>
        </w:tc>
      </w:tr>
    </w:tbl>
    <w:p>
      <w:pPr>
        <w:pStyle w:val="Normal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p>
      <w:pPr>
        <w:pStyle w:val="Normal"/>
        <w:tabs>
          <w:tab w:val="clear" w:pos="709"/>
          <w:tab w:val="left" w:pos="180" w:leader="none"/>
          <w:tab w:val="left" w:pos="720" w:leader="none"/>
        </w:tabs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  <w:t>__________, _____ d_ __________________ de 2</w:t>
      </w:r>
      <w:r>
        <w:rPr>
          <w:rFonts w:cs="Noto Sans" w:ascii="Noto Sans" w:hAnsi="Noto Sans"/>
          <w:lang w:val="ca-ES"/>
        </w:rPr>
        <w:t>3</w:t>
      </w:r>
    </w:p>
    <w:p>
      <w:pPr>
        <w:pStyle w:val="Normal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p>
      <w:pPr>
        <w:pStyle w:val="Normal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p>
      <w:pPr>
        <w:pStyle w:val="Normal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p>
      <w:pPr>
        <w:pStyle w:val="Normal"/>
        <w:jc w:val="both"/>
        <w:rPr>
          <w:rFonts w:ascii="Noto Sans" w:hAnsi="Noto Sans" w:cs="Noto Sans"/>
          <w:lang w:val="ca-ES"/>
        </w:rPr>
      </w:pPr>
      <w:r>
        <w:rPr>
          <w:rFonts w:cs="Noto Sans" w:ascii="Noto Sans" w:hAnsi="Noto Sans"/>
          <w:lang w:val="ca-ES"/>
        </w:rPr>
      </w:r>
    </w:p>
    <w:p>
      <w:pPr>
        <w:pStyle w:val="Normal"/>
        <w:tabs>
          <w:tab w:val="clear" w:pos="709"/>
          <w:tab w:val="left" w:pos="4500" w:leader="none"/>
        </w:tabs>
        <w:jc w:val="both"/>
        <w:rPr/>
      </w:pPr>
      <w:r>
        <w:rPr>
          <w:rFonts w:cs="Noto Sans" w:ascii="Noto Sans" w:hAnsi="Noto Sans"/>
          <w:lang w:val="ca-ES"/>
        </w:rPr>
        <w:t>[signatura del representant i segell de l’entitat]</w:t>
      </w:r>
    </w:p>
    <w:sectPr>
      <w:headerReference w:type="default" r:id="rId2"/>
      <w:headerReference w:type="first" r:id="rId3"/>
      <w:type w:val="nextPage"/>
      <w:pgSz w:w="11906" w:h="16838"/>
      <w:pgMar w:left="1701" w:right="1134" w:header="567" w:top="1985" w:footer="0" w:bottom="567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Noto Sans">
    <w:charset w:val="00"/>
    <w:family w:val="roman"/>
    <w:pitch w:val="variable"/>
  </w:font>
  <w:font w:name="LegacySanITCBoo">
    <w:charset w:val="00"/>
    <w:family w:val="roman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rFonts w:ascii="LegacySanITCBoo" w:hAnsi="LegacySanITCBoo" w:cs="LegacySanITCBoo"/>
        <w:sz w:val="26"/>
        <w:szCs w:val="26"/>
      </w:rPr>
    </w:pPr>
    <w:r>
      <w:rPr>
        <w:rFonts w:cs="LegacySanITCBoo" w:ascii="LegacySanITCBoo" w:hAnsi="LegacySanITCBoo"/>
        <w:sz w:val="26"/>
        <w:szCs w:val="26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-725170</wp:posOffset>
          </wp:positionH>
          <wp:positionV relativeFrom="paragraph">
            <wp:posOffset>-360045</wp:posOffset>
          </wp:positionV>
          <wp:extent cx="1410970" cy="1294765"/>
          <wp:effectExtent l="0" t="0" r="0" b="0"/>
          <wp:wrapSquare wrapText="largest"/>
          <wp:docPr id="1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10970" cy="1294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rPr>
        <w:lang w:val="es-ES" w:eastAsia="es-ES"/>
      </w:rPr>
    </w:pPr>
    <w:r>
      <w:rPr>
        <w:lang w:val="es-ES" w:eastAsia="es-ES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mirrorMargins/>
  <w:embedSystemFonts/>
  <w:defaultTabStop w:val="709"/>
  <w:autoHyphenation w:val="true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s-ES_tradnl" w:eastAsia="zh-CN" w:bidi="ar-SA"/>
    </w:rPr>
  </w:style>
  <w:style w:type="paragraph" w:styleId="Ttulo1">
    <w:name w:val="Heading 1"/>
    <w:basedOn w:val="Normal"/>
    <w:next w:val="Normal"/>
    <w:qFormat/>
    <w:pPr>
      <w:keepNext w:val="true"/>
      <w:outlineLvl w:val="0"/>
    </w:pPr>
    <w:rPr>
      <w:rFonts w:ascii="Arial" w:hAnsi="Arial" w:cs="Arial"/>
      <w:b/>
      <w:i/>
      <w:caps/>
      <w:lang w:val="ca-ES"/>
    </w:rPr>
  </w:style>
  <w:style w:type="paragraph" w:styleId="Ttulo2">
    <w:name w:val="Heading 2"/>
    <w:basedOn w:val="Normal"/>
    <w:next w:val="Normal"/>
    <w:qFormat/>
    <w:pPr>
      <w:keepNext w:val="true"/>
      <w:outlineLvl w:val="1"/>
    </w:pPr>
    <w:rPr>
      <w:rFonts w:ascii="Arial" w:hAnsi="Arial" w:cs="Arial"/>
      <w:b/>
      <w:sz w:val="16"/>
    </w:rPr>
  </w:style>
  <w:style w:type="paragraph" w:styleId="Ttulo3">
    <w:name w:val="Heading 3"/>
    <w:basedOn w:val="Normal"/>
    <w:next w:val="Normal"/>
    <w:qFormat/>
    <w:pPr>
      <w:keepNext w:val="true"/>
      <w:outlineLvl w:val="2"/>
    </w:pPr>
    <w:rPr>
      <w:rFonts w:ascii="Arial" w:hAnsi="Arial" w:cs="Arial"/>
      <w:b/>
      <w:sz w:val="18"/>
    </w:rPr>
  </w:style>
  <w:style w:type="paragraph" w:styleId="Ttulo4">
    <w:name w:val="Heading 4"/>
    <w:basedOn w:val="Normal"/>
    <w:next w:val="Normal"/>
    <w:qFormat/>
    <w:pPr>
      <w:keepNext w:val="true"/>
      <w:outlineLvl w:val="3"/>
    </w:pPr>
    <w:rPr>
      <w:rFonts w:ascii="Arial" w:hAnsi="Arial" w:cs="Arial"/>
      <w:b/>
      <w:lang w:val="ca-ES"/>
    </w:rPr>
  </w:style>
  <w:style w:type="paragraph" w:styleId="Ttulo5">
    <w:name w:val="Heading 5"/>
    <w:basedOn w:val="Normal"/>
    <w:next w:val="Normal"/>
    <w:qFormat/>
    <w:pPr>
      <w:keepNext w:val="true"/>
      <w:jc w:val="both"/>
      <w:outlineLvl w:val="4"/>
    </w:pPr>
    <w:rPr>
      <w:rFonts w:ascii="Arial" w:hAnsi="Arial" w:cs="Arial"/>
      <w:b/>
      <w:color w:val="C0C0C0"/>
      <w:sz w:val="18"/>
    </w:rPr>
  </w:style>
  <w:style w:type="paragraph" w:styleId="Ttulo7">
    <w:name w:val="Heading 7"/>
    <w:basedOn w:val="Normal"/>
    <w:next w:val="Normal"/>
    <w:qFormat/>
    <w:pPr>
      <w:keepNext w:val="true"/>
      <w:outlineLvl w:val="6"/>
    </w:pPr>
    <w:rPr>
      <w:rFonts w:ascii="Arial" w:hAnsi="Arial" w:cs="Arial"/>
      <w:b/>
      <w:sz w:val="22"/>
      <w:lang w:val="ca-ES"/>
    </w:rPr>
  </w:style>
  <w:style w:type="paragraph" w:styleId="Ttulo8">
    <w:name w:val="Heading 8"/>
    <w:basedOn w:val="Normal"/>
    <w:next w:val="Normal"/>
    <w:qFormat/>
    <w:pPr>
      <w:keepNext w:val="true"/>
      <w:outlineLvl w:val="7"/>
    </w:pPr>
    <w:rPr>
      <w:rFonts w:ascii="Arial" w:hAnsi="Arial" w:cs="Arial"/>
      <w:b/>
      <w:i/>
      <w:sz w:val="18"/>
      <w:lang w:val="ca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Wingdings" w:hAnsi="Wingdings" w:cs="Wingdings"/>
      <w:sz w:val="24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>
      <w:rFonts w:ascii="Arial" w:hAnsi="Arial" w:cs="Arial"/>
    </w:rPr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Wingdings" w:hAnsi="Wingdings" w:cs="Wingdings"/>
      <w:sz w:val="16"/>
    </w:rPr>
  </w:style>
  <w:style w:type="character" w:styleId="WW8Num4z0" w:customStyle="1">
    <w:name w:val="WW8Num4z0"/>
    <w:qFormat/>
    <w:rPr>
      <w:rFonts w:ascii="Wingdings" w:hAnsi="Wingdings" w:cs="Wingdings"/>
      <w:sz w:val="24"/>
    </w:rPr>
  </w:style>
  <w:style w:type="character" w:styleId="WW8Num5z0" w:customStyle="1">
    <w:name w:val="WW8Num5z0"/>
    <w:qFormat/>
    <w:rPr>
      <w:rFonts w:ascii="Wingdings" w:hAnsi="Wingdings" w:cs="Wingdings"/>
      <w:sz w:val="16"/>
    </w:rPr>
  </w:style>
  <w:style w:type="character" w:styleId="WW8Num6z0" w:customStyle="1">
    <w:name w:val="WW8Num6z0"/>
    <w:qFormat/>
    <w:rPr>
      <w:rFonts w:ascii="Wingdings" w:hAnsi="Wingdings" w:cs="Wingdings"/>
      <w:sz w:val="16"/>
    </w:rPr>
  </w:style>
  <w:style w:type="character" w:styleId="WW8Num7z0" w:customStyle="1">
    <w:name w:val="WW8Num7z0"/>
    <w:qFormat/>
    <w:rPr>
      <w:rFonts w:ascii="Wingdings" w:hAnsi="Wingdings" w:cs="Wingdings"/>
      <w:sz w:val="16"/>
    </w:rPr>
  </w:style>
  <w:style w:type="character" w:styleId="WW8Num8z0" w:customStyle="1">
    <w:name w:val="WW8Num8z0"/>
    <w:qFormat/>
    <w:rPr>
      <w:rFonts w:ascii="Wingdings" w:hAnsi="Wingdings" w:cs="Wingdings"/>
      <w:sz w:val="24"/>
    </w:rPr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>
      <w:rFonts w:ascii="Arial" w:hAnsi="Arial" w:cs="Arial"/>
    </w:rPr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>
      <w:rFonts w:ascii="Wingdings" w:hAnsi="Wingdings" w:cs="Wingdings"/>
      <w:sz w:val="16"/>
    </w:rPr>
  </w:style>
  <w:style w:type="character" w:styleId="WW8Num12z0" w:customStyle="1">
    <w:name w:val="WW8Num12z0"/>
    <w:qFormat/>
    <w:rPr>
      <w:rFonts w:ascii="Wingdings" w:hAnsi="Wingdings" w:cs="Wingdings"/>
      <w:sz w:val="16"/>
    </w:rPr>
  </w:style>
  <w:style w:type="character" w:styleId="WW8Num13z0" w:customStyle="1">
    <w:name w:val="WW8Num13z0"/>
    <w:qFormat/>
    <w:rPr>
      <w:rFonts w:ascii="Wingdings" w:hAnsi="Wingdings" w:cs="Wingdings"/>
      <w:sz w:val="24"/>
    </w:rPr>
  </w:style>
  <w:style w:type="character" w:styleId="WW8Num14z0" w:customStyle="1">
    <w:name w:val="WW8Num14z0"/>
    <w:qFormat/>
    <w:rPr>
      <w:rFonts w:ascii="Wingdings" w:hAnsi="Wingdings" w:cs="Wingdings"/>
      <w:sz w:val="24"/>
    </w:rPr>
  </w:style>
  <w:style w:type="character" w:styleId="WW8Num15z0" w:customStyle="1">
    <w:name w:val="WW8Num15z0"/>
    <w:qFormat/>
    <w:rPr>
      <w:rFonts w:ascii="Symbol" w:hAnsi="Symbol" w:cs="Symbol"/>
    </w:rPr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Wingdings" w:hAnsi="Wingdings" w:cs="Wingdings"/>
      <w:sz w:val="16"/>
    </w:rPr>
  </w:style>
  <w:style w:type="character" w:styleId="WW8Num18z0" w:customStyle="1">
    <w:name w:val="WW8Num18z0"/>
    <w:qFormat/>
    <w:rPr>
      <w:rFonts w:ascii="Wingdings" w:hAnsi="Wingdings" w:cs="Wingdings"/>
      <w:sz w:val="16"/>
    </w:rPr>
  </w:style>
  <w:style w:type="character" w:styleId="WW8Num19z0" w:customStyle="1">
    <w:name w:val="WW8Num19z0"/>
    <w:qFormat/>
    <w:rPr>
      <w:rFonts w:ascii="Wingdings" w:hAnsi="Wingdings" w:cs="Wingdings"/>
      <w:sz w:val="24"/>
    </w:rPr>
  </w:style>
  <w:style w:type="character" w:styleId="WW8Num20z0" w:customStyle="1">
    <w:name w:val="WW8Num20z0"/>
    <w:qFormat/>
    <w:rPr>
      <w:rFonts w:ascii="Wingdings" w:hAnsi="Wingdings" w:cs="Wingdings"/>
      <w:sz w:val="16"/>
    </w:rPr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>
      <w:rFonts w:ascii="Arial" w:hAnsi="Arial" w:cs="Arial"/>
    </w:rPr>
  </w:style>
  <w:style w:type="character" w:styleId="WW8Num23z0" w:customStyle="1">
    <w:name w:val="WW8Num23z0"/>
    <w:qFormat/>
    <w:rPr>
      <w:rFonts w:ascii="Arial" w:hAnsi="Arial" w:cs="Arial"/>
    </w:rPr>
  </w:style>
  <w:style w:type="character" w:styleId="WW8Num23z1" w:customStyle="1">
    <w:name w:val="WW8Num23z1"/>
    <w:qFormat/>
    <w:rPr>
      <w:rFonts w:ascii="Courier New" w:hAnsi="Courier New" w:cs="LegacySanITCBoo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3z3" w:customStyle="1">
    <w:name w:val="WW8Num23z3"/>
    <w:qFormat/>
    <w:rPr>
      <w:rFonts w:ascii="Symbol" w:hAnsi="Symbol" w:cs="Symbol"/>
    </w:rPr>
  </w:style>
  <w:style w:type="character" w:styleId="WW8Num24z0" w:customStyle="1">
    <w:name w:val="WW8Num24z0"/>
    <w:qFormat/>
    <w:rPr>
      <w:rFonts w:ascii="Symbol" w:hAnsi="Symbol" w:cs="Symbol"/>
    </w:rPr>
  </w:style>
  <w:style w:type="character" w:styleId="WW8Num25z0" w:customStyle="1">
    <w:name w:val="WW8Num25z0"/>
    <w:qFormat/>
    <w:rPr>
      <w:rFonts w:ascii="Wingdings" w:hAnsi="Wingdings" w:cs="Wingdings"/>
      <w:sz w:val="16"/>
    </w:rPr>
  </w:style>
  <w:style w:type="character" w:styleId="WW8Num26z0" w:customStyle="1">
    <w:name w:val="WW8Num26z0"/>
    <w:qFormat/>
    <w:rPr>
      <w:rFonts w:ascii="Arial" w:hAnsi="Arial" w:cs="Arial"/>
      <w:b/>
      <w:i w:val="false"/>
      <w:sz w:val="18"/>
    </w:rPr>
  </w:style>
  <w:style w:type="character" w:styleId="WW8Num26z1" w:customStyle="1">
    <w:name w:val="WW8Num26z1"/>
    <w:qFormat/>
    <w:rPr>
      <w:rFonts w:ascii="Arial" w:hAnsi="Arial" w:cs="Arial"/>
    </w:rPr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Fuentedeprrafopredeter1" w:customStyle="1">
    <w:name w:val="Fuente de párrafo predeter.1"/>
    <w:qFormat/>
    <w:rPr/>
  </w:style>
  <w:style w:type="character" w:styleId="Carctersdenotaalpeu" w:customStyle="1">
    <w:name w:val="Caràcters de nota al peu"/>
    <w:basedOn w:val="Fuentedeprrafopredeter1"/>
    <w:qFormat/>
    <w:rPr>
      <w:vertAlign w:val="superscript"/>
    </w:rPr>
  </w:style>
  <w:style w:type="character" w:styleId="Mfasi">
    <w:name w:val="Èmfasi"/>
    <w:basedOn w:val="Fuentedeprrafopredeter1"/>
    <w:qFormat/>
    <w:rPr>
      <w:i/>
      <w:iCs/>
    </w:rPr>
  </w:style>
  <w:style w:type="character" w:styleId="EncabezadoCar" w:customStyle="1">
    <w:name w:val="Encabezado Car"/>
    <w:basedOn w:val="Fuentedeprrafopredeter1"/>
    <w:qFormat/>
    <w:rPr>
      <w:sz w:val="24"/>
      <w:lang w:val="ca-ES"/>
    </w:rPr>
  </w:style>
  <w:style w:type="character" w:styleId="TextodegloboCar" w:customStyle="1">
    <w:name w:val="Texto de globo Car"/>
    <w:basedOn w:val="Fuentedeprrafopredeter1"/>
    <w:qFormat/>
    <w:rPr>
      <w:rFonts w:ascii="Tahoma" w:hAnsi="Tahoma" w:cs="Tahoma"/>
      <w:sz w:val="16"/>
      <w:szCs w:val="16"/>
      <w:lang w:val="es-ES_tradnl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jc w:val="both"/>
    </w:pPr>
    <w:rPr>
      <w:sz w:val="24"/>
      <w:lang w:val="ca-ES"/>
    </w:rPr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Encapalament" w:customStyle="1">
    <w:name w:val="Encapçalament"/>
    <w:basedOn w:val="Normal"/>
    <w:next w:val="Cuerpodetexto"/>
    <w:qFormat/>
    <w:pPr>
      <w:jc w:val="center"/>
    </w:pPr>
    <w:rPr>
      <w:rFonts w:ascii="Arial" w:hAnsi="Arial" w:cs="Arial"/>
      <w:b/>
      <w:sz w:val="24"/>
      <w:u w:val="single"/>
      <w:lang w:val="ca-ES"/>
    </w:rPr>
  </w:style>
  <w:style w:type="paragraph" w:styleId="Ndex" w:customStyle="1">
    <w:name w:val="Índex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otaalpie">
    <w:name w:val="Footnote Text"/>
    <w:basedOn w:val="Normal"/>
    <w:pPr/>
    <w:rPr>
      <w:lang w:val="ca-ES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pPr/>
    <w:rPr>
      <w:sz w:val="24"/>
      <w:lang w:val="ca-ES"/>
    </w:rPr>
  </w:style>
  <w:style w:type="paragraph" w:styleId="Subttulo">
    <w:name w:val="Subtitle"/>
    <w:basedOn w:val="Normal"/>
    <w:next w:val="Cuerpodetexto"/>
    <w:qFormat/>
    <w:pPr>
      <w:spacing w:lineRule="auto" w:line="360"/>
    </w:pPr>
    <w:rPr>
      <w:rFonts w:ascii="Arial" w:hAnsi="Arial" w:cs="Arial"/>
      <w:i/>
      <w:sz w:val="22"/>
      <w:lang w:val="ca-ES"/>
    </w:rPr>
  </w:style>
  <w:style w:type="paragraph" w:styleId="Textoindependiente21" w:customStyle="1">
    <w:name w:val="Texto independiente 21"/>
    <w:basedOn w:val="Normal"/>
    <w:qFormat/>
    <w:pPr>
      <w:jc w:val="both"/>
    </w:pPr>
    <w:rPr>
      <w:rFonts w:ascii="Arial" w:hAnsi="Arial" w:cs="Arial"/>
      <w:sz w:val="22"/>
      <w:lang w:val="ca-ES"/>
    </w:rPr>
  </w:style>
  <w:style w:type="paragraph" w:styleId="Textoindependiente31" w:customStyle="1">
    <w:name w:val="Texto independiente 31"/>
    <w:basedOn w:val="Normal"/>
    <w:qFormat/>
    <w:pPr>
      <w:jc w:val="both"/>
    </w:pPr>
    <w:rPr>
      <w:rFonts w:ascii="Arial" w:hAnsi="Arial" w:cs="Arial"/>
      <w:color w:val="FF0000"/>
      <w:sz w:val="22"/>
      <w:lang w:val="ca-ES"/>
    </w:rPr>
  </w:style>
  <w:style w:type="paragraph" w:styleId="Cuerpodetextoconsangra">
    <w:name w:val="Body Text Indent"/>
    <w:basedOn w:val="Normal"/>
    <w:pPr>
      <w:ind w:left="360" w:hanging="0"/>
      <w:jc w:val="both"/>
    </w:pPr>
    <w:rPr>
      <w:rFonts w:ascii="Arial" w:hAnsi="Arial" w:cs="Arial"/>
      <w:color w:val="000000"/>
      <w:sz w:val="22"/>
      <w:lang w:val="ca-ES"/>
    </w:rPr>
  </w:style>
  <w:style w:type="paragraph" w:styleId="Piedepgina">
    <w:name w:val="Footer"/>
    <w:basedOn w:val="Normal"/>
    <w:pPr/>
    <w:rPr>
      <w:sz w:val="24"/>
      <w:lang w:val="ca-ES"/>
    </w:rPr>
  </w:style>
  <w:style w:type="paragraph" w:styleId="Respuesta" w:customStyle="1">
    <w:name w:val="Respuesta"/>
    <w:basedOn w:val="Normal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tingutdelataula" w:customStyle="1">
    <w:name w:val="Contingut de la taula"/>
    <w:basedOn w:val="Normal"/>
    <w:qFormat/>
    <w:pPr>
      <w:suppressLineNumbers/>
    </w:pPr>
    <w:rPr/>
  </w:style>
  <w:style w:type="paragraph" w:styleId="Encapalamentdelataula" w:customStyle="1">
    <w:name w:val="Encapçalament de la taula"/>
    <w:basedOn w:val="Contingutdelataula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LibreOffice/7.0.6.2$Windows_x86 LibreOffice_project/144abb84a525d8e30c9dbbefa69cbbf2d8d4ae3b</Application>
  <AppVersion>15.0000</AppVersion>
  <DocSecurity>0</DocSecurity>
  <Pages>1</Pages>
  <Words>123</Words>
  <Characters>685</Characters>
  <CharactersWithSpaces>797</CharactersWithSpaces>
  <Paragraphs>18</Paragraphs>
  <Company>Govern de les Illes Balears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2017-12-21T14:12:00Z</dcterms:created>
  <dc:creator>u04517</dc:creator>
  <dc:description/>
  <dc:language>es-ES</dc:language>
  <cp:lastModifiedBy/>
  <cp:lastPrinted>2014-05-20T13:19:00Z</cp:lastPrinted>
  <dcterms:modified xsi:type="dcterms:W3CDTF">2023-01-12T10:57:01Z</dcterms:modified>
  <cp:revision>5</cp:revision>
  <dc:subject/>
  <dc:title>SOL·LICITUD DE SUBVENCIÓ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