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10" w:rsidRPr="0036558B" w:rsidRDefault="00EE7D10" w:rsidP="00EE7D10">
      <w:pPr>
        <w:autoSpaceDE w:val="0"/>
        <w:autoSpaceDN w:val="0"/>
        <w:adjustRightInd w:val="0"/>
        <w:jc w:val="center"/>
        <w:rPr>
          <w:rFonts w:cs="Noto Sans"/>
          <w:b/>
          <w:bCs/>
          <w:lang w:val="es-ES"/>
        </w:rPr>
      </w:pPr>
      <w:r w:rsidRPr="0036558B">
        <w:rPr>
          <w:rFonts w:cs="Noto Sans"/>
          <w:b/>
          <w:bCs/>
          <w:lang w:val="es-ES"/>
        </w:rPr>
        <w:t>DECLARACIÓN DE CONFIDENCIALIDAD</w:t>
      </w:r>
    </w:p>
    <w:p w:rsidR="00EE7D10" w:rsidRDefault="00EE7D10" w:rsidP="00EE7D10">
      <w:pPr>
        <w:autoSpaceDE w:val="0"/>
        <w:autoSpaceDN w:val="0"/>
        <w:adjustRightInd w:val="0"/>
        <w:rPr>
          <w:rFonts w:cs="Noto Sans"/>
          <w:lang w:val="es-ES"/>
        </w:rPr>
      </w:pPr>
    </w:p>
    <w:p w:rsidR="0036558B" w:rsidRPr="0036558B" w:rsidRDefault="0036558B" w:rsidP="00EE7D10">
      <w:pPr>
        <w:autoSpaceDE w:val="0"/>
        <w:autoSpaceDN w:val="0"/>
        <w:adjustRightInd w:val="0"/>
        <w:rPr>
          <w:rFonts w:cs="Noto Sans"/>
          <w:lang w:val="es-ES"/>
        </w:rPr>
      </w:pPr>
    </w:p>
    <w:p w:rsidR="00EE7D10" w:rsidRPr="0036558B" w:rsidRDefault="00EE7D10" w:rsidP="00EE7D10">
      <w:pPr>
        <w:autoSpaceDE w:val="0"/>
        <w:autoSpaceDN w:val="0"/>
        <w:adjustRightInd w:val="0"/>
        <w:rPr>
          <w:rFonts w:cs="Noto Sans"/>
          <w:lang w:val="es-ES"/>
        </w:rPr>
      </w:pPr>
      <w:r w:rsidRPr="0036558B">
        <w:rPr>
          <w:rFonts w:cs="Noto Sans"/>
          <w:lang w:val="es-ES"/>
        </w:rPr>
        <w:t xml:space="preserve">De conformidad con lo establecido en la Resolución de la </w:t>
      </w:r>
      <w:proofErr w:type="spellStart"/>
      <w:r w:rsidRPr="0036558B">
        <w:rPr>
          <w:rFonts w:cs="Noto Sans"/>
          <w:lang w:val="es-ES"/>
        </w:rPr>
        <w:t>consellera</w:t>
      </w:r>
      <w:proofErr w:type="spellEnd"/>
      <w:r w:rsidRPr="0036558B">
        <w:rPr>
          <w:rFonts w:cs="Noto Sans"/>
          <w:lang w:val="es-ES"/>
        </w:rPr>
        <w:t xml:space="preserve"> </w:t>
      </w:r>
      <w:proofErr w:type="spellStart"/>
      <w:r w:rsidRPr="0036558B">
        <w:rPr>
          <w:rFonts w:cs="Noto Sans"/>
          <w:lang w:val="es-ES"/>
        </w:rPr>
        <w:t>d’Hisenda</w:t>
      </w:r>
      <w:proofErr w:type="spellEnd"/>
      <w:r w:rsidRPr="0036558B">
        <w:rPr>
          <w:rFonts w:cs="Noto Sans"/>
          <w:lang w:val="es-ES"/>
        </w:rPr>
        <w:t xml:space="preserve"> i </w:t>
      </w:r>
      <w:proofErr w:type="spellStart"/>
      <w:r w:rsidRPr="0036558B">
        <w:rPr>
          <w:rFonts w:cs="Noto Sans"/>
          <w:lang w:val="es-ES"/>
        </w:rPr>
        <w:t>Relacions</w:t>
      </w:r>
      <w:proofErr w:type="spellEnd"/>
      <w:r w:rsidRPr="0036558B">
        <w:rPr>
          <w:rFonts w:cs="Noto Sans"/>
          <w:lang w:val="es-ES"/>
        </w:rPr>
        <w:t xml:space="preserve"> </w:t>
      </w:r>
      <w:proofErr w:type="spellStart"/>
      <w:r w:rsidRPr="0036558B">
        <w:rPr>
          <w:rFonts w:cs="Noto Sans"/>
          <w:lang w:val="es-ES"/>
        </w:rPr>
        <w:t>Exteriors</w:t>
      </w:r>
      <w:proofErr w:type="spellEnd"/>
      <w:r w:rsidRPr="0036558B">
        <w:rPr>
          <w:rFonts w:cs="Noto Sans"/>
          <w:lang w:val="es-ES"/>
        </w:rPr>
        <w:t xml:space="preserve"> de día </w:t>
      </w:r>
      <w:r w:rsidR="0036558B" w:rsidRPr="0036558B">
        <w:rPr>
          <w:rFonts w:cs="Noto Sans"/>
          <w:lang w:val="es-ES"/>
        </w:rPr>
        <w:t xml:space="preserve">23 de diciembre de 2021 </w:t>
      </w:r>
      <w:r w:rsidRPr="0036558B">
        <w:rPr>
          <w:rFonts w:cs="Noto Sans"/>
          <w:lang w:val="es-ES"/>
        </w:rPr>
        <w:t xml:space="preserve">por la que se aprueba la convocatoria de Consulta Preliminar del mercado (CPM), relativa al servicio de seguros de vehículos del parque móvil de la </w:t>
      </w:r>
      <w:proofErr w:type="spellStart"/>
      <w:r w:rsidRPr="0036558B">
        <w:rPr>
          <w:rFonts w:cs="Noto Sans"/>
          <w:lang w:val="es-ES"/>
        </w:rPr>
        <w:t>Comunitat</w:t>
      </w:r>
      <w:proofErr w:type="spellEnd"/>
      <w:r w:rsidRPr="0036558B">
        <w:rPr>
          <w:rFonts w:cs="Noto Sans"/>
          <w:lang w:val="es-ES"/>
        </w:rPr>
        <w:t xml:space="preserve"> </w:t>
      </w:r>
      <w:proofErr w:type="spellStart"/>
      <w:r w:rsidRPr="0036558B">
        <w:rPr>
          <w:rFonts w:cs="Noto Sans"/>
          <w:lang w:val="es-ES"/>
        </w:rPr>
        <w:t>Autònoma</w:t>
      </w:r>
      <w:proofErr w:type="spellEnd"/>
      <w:r w:rsidRPr="0036558B">
        <w:rPr>
          <w:rFonts w:cs="Noto Sans"/>
          <w:lang w:val="es-ES"/>
        </w:rPr>
        <w:t xml:space="preserve"> de les Illes Balears y de su sector público instrumental, así como de otros organismos públicos adheridos, los participantes en dicha Consulta, presentarán en su caso, declaración designando qué documentos administrativos y técnicos y datos presentados son, a su parecer, constitutivos de ser considerados confidenciales, de conformidad con lo establecido en el artículo 133 de la LCSP. </w:t>
      </w:r>
    </w:p>
    <w:p w:rsidR="00EE7D10" w:rsidRPr="0036558B" w:rsidRDefault="00EE7D10" w:rsidP="00EE7D10">
      <w:pPr>
        <w:autoSpaceDE w:val="0"/>
        <w:autoSpaceDN w:val="0"/>
        <w:adjustRightInd w:val="0"/>
        <w:rPr>
          <w:rFonts w:cs="Noto Sans"/>
          <w:lang w:val="es-ES"/>
        </w:rPr>
      </w:pPr>
    </w:p>
    <w:p w:rsidR="00EE7D10" w:rsidRPr="0036558B" w:rsidRDefault="00EE7D10" w:rsidP="00EE7D10">
      <w:pPr>
        <w:autoSpaceDE w:val="0"/>
        <w:autoSpaceDN w:val="0"/>
        <w:adjustRightInd w:val="0"/>
        <w:rPr>
          <w:rFonts w:cs="Noto Sans"/>
          <w:lang w:val="es-ES"/>
        </w:rPr>
      </w:pPr>
      <w:r w:rsidRPr="0036558B">
        <w:rPr>
          <w:rFonts w:cs="Noto Sans"/>
          <w:lang w:val="es-ES"/>
        </w:rPr>
        <w:t>Los documentos y datos presentados pueden ser considerados de carácter confidencial cuando su difusión a terceras personas pueda ser contraria a sus intereses comerciales legítimos, perjudicar la leal competencia entre las empresas del sector o bien estén comprendidas en las prohibiciones establecidas en la Ley de Protección de Datos de Carácter Personal.</w:t>
      </w:r>
    </w:p>
    <w:p w:rsidR="00EE7D10" w:rsidRPr="0036558B" w:rsidRDefault="00EE7D10" w:rsidP="00EE7D10">
      <w:pPr>
        <w:autoSpaceDE w:val="0"/>
        <w:autoSpaceDN w:val="0"/>
        <w:adjustRightInd w:val="0"/>
        <w:rPr>
          <w:rFonts w:cs="Noto Sans"/>
          <w:lang w:val="es-ES"/>
        </w:rPr>
      </w:pPr>
    </w:p>
    <w:p w:rsidR="00EE7D10" w:rsidRPr="0036558B" w:rsidRDefault="00EE7D10" w:rsidP="00EE7D10">
      <w:pPr>
        <w:autoSpaceDE w:val="0"/>
        <w:autoSpaceDN w:val="0"/>
        <w:adjustRightInd w:val="0"/>
        <w:rPr>
          <w:rFonts w:cs="Noto Sans"/>
          <w:lang w:val="es-ES"/>
        </w:rPr>
      </w:pPr>
      <w:r w:rsidRPr="0036558B">
        <w:rPr>
          <w:rFonts w:cs="Noto Sans"/>
          <w:lang w:val="es-ES"/>
        </w:rPr>
        <w:t xml:space="preserve">La extensión de la confidencialidad a toda la información </w:t>
      </w:r>
      <w:r w:rsidR="00BD7D44" w:rsidRPr="0036558B">
        <w:rPr>
          <w:rFonts w:cs="Noto Sans"/>
          <w:lang w:val="es-ES"/>
        </w:rPr>
        <w:t xml:space="preserve">proporcionada por cada </w:t>
      </w:r>
      <w:r w:rsidRPr="0036558B">
        <w:rPr>
          <w:rFonts w:cs="Noto Sans"/>
          <w:lang w:val="es-ES"/>
        </w:rPr>
        <w:t xml:space="preserve"> participante es improcedente y, en caso de que alguna de las empresas participantes manifieste la extensión de la confidencialidad a </w:t>
      </w:r>
      <w:r w:rsidR="00BD7D44" w:rsidRPr="0036558B">
        <w:rPr>
          <w:rFonts w:cs="Noto Sans"/>
          <w:lang w:val="es-ES"/>
        </w:rPr>
        <w:t xml:space="preserve">toda </w:t>
      </w:r>
      <w:r w:rsidRPr="0036558B">
        <w:rPr>
          <w:rFonts w:cs="Noto Sans"/>
          <w:lang w:val="es-ES"/>
        </w:rPr>
        <w:t xml:space="preserve">la información </w:t>
      </w:r>
      <w:r w:rsidR="00454830" w:rsidRPr="0036558B">
        <w:rPr>
          <w:rFonts w:cs="Noto Sans"/>
          <w:lang w:val="es-ES"/>
        </w:rPr>
        <w:t xml:space="preserve">y documentación </w:t>
      </w:r>
      <w:r w:rsidR="00BD7D44" w:rsidRPr="0036558B">
        <w:rPr>
          <w:rFonts w:cs="Noto Sans"/>
          <w:lang w:val="es-ES"/>
        </w:rPr>
        <w:t>presentada</w:t>
      </w:r>
      <w:r w:rsidRPr="0036558B">
        <w:rPr>
          <w:rFonts w:cs="Noto Sans"/>
          <w:lang w:val="es-ES"/>
        </w:rPr>
        <w:t>, corresponderá al órgano de contratación determinar aquella documentación de la empresa que, en particular, no afecte a secretos técnicos o comerciales, o no se corresponda con aspectos confidenciales, lo que quedará debidamente justificado en el expediente.</w:t>
      </w:r>
    </w:p>
    <w:p w:rsidR="00EE7D10" w:rsidRPr="0036558B" w:rsidRDefault="00EE7D10" w:rsidP="00EE7D10">
      <w:pPr>
        <w:autoSpaceDE w:val="0"/>
        <w:autoSpaceDN w:val="0"/>
        <w:adjustRightInd w:val="0"/>
        <w:rPr>
          <w:rFonts w:cs="Noto Sans"/>
          <w:lang w:val="es-ES"/>
        </w:rPr>
      </w:pPr>
    </w:p>
    <w:p w:rsidR="00EE7D10" w:rsidRPr="0036558B" w:rsidRDefault="00EE7D10" w:rsidP="00EE7D10">
      <w:pPr>
        <w:autoSpaceDE w:val="0"/>
        <w:autoSpaceDN w:val="0"/>
        <w:adjustRightInd w:val="0"/>
        <w:rPr>
          <w:rFonts w:cs="Noto Sans"/>
          <w:lang w:val="es-ES"/>
        </w:rPr>
      </w:pPr>
      <w:r w:rsidRPr="0036558B">
        <w:rPr>
          <w:rFonts w:cs="Noto Sans"/>
          <w:lang w:val="es-ES"/>
        </w:rPr>
        <w:t>De no aportarse esta declaración se considerará que ningún documento o dato posee dicho carácter.</w:t>
      </w:r>
    </w:p>
    <w:p w:rsidR="00EE7D10" w:rsidRPr="0036558B" w:rsidRDefault="00EE7D10" w:rsidP="00EE7D10">
      <w:pPr>
        <w:autoSpaceDE w:val="0"/>
        <w:autoSpaceDN w:val="0"/>
        <w:adjustRightInd w:val="0"/>
        <w:rPr>
          <w:rFonts w:cs="Noto Sans"/>
          <w:lang w:val="es-ES"/>
        </w:rPr>
      </w:pPr>
    </w:p>
    <w:p w:rsidR="00EE7D10" w:rsidRPr="0036558B" w:rsidRDefault="00EE7D10" w:rsidP="00EE7D10">
      <w:pPr>
        <w:autoSpaceDE w:val="0"/>
        <w:autoSpaceDN w:val="0"/>
        <w:adjustRightInd w:val="0"/>
        <w:rPr>
          <w:rFonts w:cs="Noto Sans"/>
          <w:lang w:val="es-ES"/>
        </w:rPr>
      </w:pPr>
      <w:r w:rsidRPr="0036558B">
        <w:rPr>
          <w:rFonts w:cs="Noto Sans"/>
          <w:lang w:val="es-ES"/>
        </w:rPr>
        <w:t>D./Dña.</w:t>
      </w:r>
    </w:p>
    <w:p w:rsidR="00EE7D10" w:rsidRPr="0036558B" w:rsidRDefault="00EE7D10" w:rsidP="00EE7D10">
      <w:pPr>
        <w:autoSpaceDE w:val="0"/>
        <w:autoSpaceDN w:val="0"/>
        <w:adjustRightInd w:val="0"/>
        <w:rPr>
          <w:rFonts w:cs="Noto Sans"/>
          <w:lang w:val="es-ES"/>
        </w:rPr>
      </w:pPr>
      <w:r w:rsidRPr="0036558B">
        <w:rPr>
          <w:rFonts w:cs="Noto Sans"/>
          <w:lang w:val="es-ES"/>
        </w:rPr>
        <w:t>con residencia en provincia de</w:t>
      </w:r>
    </w:p>
    <w:p w:rsidR="00EE7D10" w:rsidRPr="0036558B" w:rsidRDefault="00EE7D10" w:rsidP="00EE7D10">
      <w:pPr>
        <w:autoSpaceDE w:val="0"/>
        <w:autoSpaceDN w:val="0"/>
        <w:adjustRightInd w:val="0"/>
        <w:rPr>
          <w:rFonts w:cs="Noto Sans"/>
          <w:lang w:val="es-ES"/>
        </w:rPr>
      </w:pPr>
      <w:r w:rsidRPr="0036558B">
        <w:rPr>
          <w:rFonts w:cs="Noto Sans"/>
          <w:lang w:val="es-ES"/>
        </w:rPr>
        <w:t xml:space="preserve">y domicilio postal en </w:t>
      </w:r>
      <w:proofErr w:type="spellStart"/>
      <w:r w:rsidRPr="0036558B">
        <w:rPr>
          <w:rFonts w:cs="Noto Sans"/>
          <w:lang w:val="es-ES"/>
        </w:rPr>
        <w:t>Avda</w:t>
      </w:r>
      <w:proofErr w:type="spellEnd"/>
      <w:r w:rsidRPr="0036558B">
        <w:rPr>
          <w:rFonts w:cs="Noto Sans"/>
          <w:lang w:val="es-ES"/>
        </w:rPr>
        <w:t>/Calle nº</w:t>
      </w:r>
    </w:p>
    <w:p w:rsidR="00EE7D10" w:rsidRPr="0036558B" w:rsidRDefault="00EE7D10" w:rsidP="00EE7D10">
      <w:pPr>
        <w:autoSpaceDE w:val="0"/>
        <w:autoSpaceDN w:val="0"/>
        <w:adjustRightInd w:val="0"/>
        <w:rPr>
          <w:rFonts w:cs="Noto Sans"/>
          <w:lang w:val="es-ES"/>
        </w:rPr>
      </w:pPr>
      <w:r w:rsidRPr="0036558B">
        <w:rPr>
          <w:rFonts w:cs="Noto Sans"/>
          <w:lang w:val="es-ES"/>
        </w:rPr>
        <w:t>según Documento Nacional de Identidad nº</w:t>
      </w:r>
    </w:p>
    <w:p w:rsidR="00EE7D10" w:rsidRPr="0036558B" w:rsidRDefault="00EE7D10" w:rsidP="00EE7D10">
      <w:pPr>
        <w:autoSpaceDE w:val="0"/>
        <w:autoSpaceDN w:val="0"/>
        <w:adjustRightInd w:val="0"/>
        <w:rPr>
          <w:rFonts w:cs="Noto Sans"/>
          <w:lang w:val="es-ES"/>
        </w:rPr>
      </w:pPr>
      <w:r w:rsidRPr="0036558B">
        <w:rPr>
          <w:rFonts w:cs="Noto Sans"/>
          <w:lang w:val="es-ES"/>
        </w:rPr>
        <w:t>en nombre, propio o de la empresa que representa (indicar denominación social y NIF de la empresa)</w:t>
      </w:r>
    </w:p>
    <w:p w:rsidR="00EE7D10" w:rsidRPr="0036558B" w:rsidRDefault="00EE7D10" w:rsidP="00EE7D10">
      <w:pPr>
        <w:autoSpaceDE w:val="0"/>
        <w:autoSpaceDN w:val="0"/>
        <w:adjustRightInd w:val="0"/>
        <w:rPr>
          <w:rFonts w:cs="Noto Sans"/>
          <w:b/>
          <w:bCs/>
          <w:lang w:val="es-ES"/>
        </w:rPr>
      </w:pPr>
    </w:p>
    <w:p w:rsidR="00EE7D10" w:rsidRPr="0036558B" w:rsidRDefault="00EE7D10" w:rsidP="00EE7D10">
      <w:pPr>
        <w:autoSpaceDE w:val="0"/>
        <w:autoSpaceDN w:val="0"/>
        <w:adjustRightInd w:val="0"/>
        <w:jc w:val="center"/>
        <w:rPr>
          <w:rFonts w:cs="Noto Sans"/>
          <w:b/>
          <w:bCs/>
          <w:lang w:val="es-ES"/>
        </w:rPr>
      </w:pPr>
      <w:r w:rsidRPr="0036558B">
        <w:rPr>
          <w:rFonts w:cs="Noto Sans"/>
          <w:b/>
          <w:bCs/>
          <w:lang w:val="es-ES"/>
        </w:rPr>
        <w:t>CONSIENTE</w:t>
      </w:r>
    </w:p>
    <w:p w:rsidR="00EE7D10" w:rsidRPr="0036558B" w:rsidRDefault="00EE7D10" w:rsidP="00EE7D10">
      <w:pPr>
        <w:autoSpaceDE w:val="0"/>
        <w:autoSpaceDN w:val="0"/>
        <w:adjustRightInd w:val="0"/>
        <w:rPr>
          <w:rFonts w:cs="Noto Sans"/>
          <w:lang w:val="es-ES"/>
        </w:rPr>
      </w:pPr>
    </w:p>
    <w:p w:rsidR="00EE7D10" w:rsidRPr="00D432E1" w:rsidRDefault="00D432E1" w:rsidP="00EE7D10">
      <w:pPr>
        <w:autoSpaceDE w:val="0"/>
        <w:autoSpaceDN w:val="0"/>
        <w:adjustRightInd w:val="0"/>
        <w:rPr>
          <w:rFonts w:cs="Noto Sans"/>
          <w:bCs/>
          <w:lang w:val="es-ES"/>
        </w:rPr>
      </w:pPr>
      <w:r w:rsidRPr="00D432E1">
        <w:rPr>
          <w:rFonts w:cs="Noto Sans"/>
          <w:bCs/>
          <w:lang w:val="es-ES"/>
        </w:rPr>
        <w:t>Expresamente, que la Central de Contratación del Gobierno de las Islas Baleares difunda su participación y la información proporcionada en el procedimiento de Consulta Preliminar del mercado, relativa al servicio de vigilancia y seguridad (sobre seguro de crédito y caución) de la CAIB y del sector público instrumental, así como de otros organismos públicos adheridos.</w:t>
      </w:r>
    </w:p>
    <w:p w:rsidR="00D432E1" w:rsidRDefault="00D432E1" w:rsidP="00EE7D10">
      <w:pPr>
        <w:autoSpaceDE w:val="0"/>
        <w:autoSpaceDN w:val="0"/>
        <w:adjustRightInd w:val="0"/>
        <w:jc w:val="center"/>
        <w:rPr>
          <w:rFonts w:cs="Noto Sans"/>
          <w:b/>
          <w:bCs/>
          <w:lang w:val="es-ES"/>
        </w:rPr>
      </w:pPr>
    </w:p>
    <w:p w:rsidR="00EE7D10" w:rsidRPr="0036558B" w:rsidRDefault="00EE7D10" w:rsidP="00EE7D10">
      <w:pPr>
        <w:autoSpaceDE w:val="0"/>
        <w:autoSpaceDN w:val="0"/>
        <w:adjustRightInd w:val="0"/>
        <w:jc w:val="center"/>
        <w:rPr>
          <w:rFonts w:cs="Noto Sans"/>
          <w:lang w:val="es-ES"/>
        </w:rPr>
      </w:pPr>
      <w:bookmarkStart w:id="0" w:name="_GoBack"/>
      <w:bookmarkEnd w:id="0"/>
      <w:r w:rsidRPr="0036558B">
        <w:rPr>
          <w:rFonts w:cs="Noto Sans"/>
          <w:b/>
          <w:bCs/>
          <w:lang w:val="es-ES"/>
        </w:rPr>
        <w:t xml:space="preserve">ASIMISMO DECLARA </w:t>
      </w:r>
      <w:r w:rsidRPr="0036558B">
        <w:rPr>
          <w:rFonts w:cs="Noto Sans"/>
          <w:lang w:val="es-ES"/>
        </w:rPr>
        <w:t>(*)</w:t>
      </w:r>
    </w:p>
    <w:p w:rsidR="00EE7D10" w:rsidRPr="0036558B" w:rsidRDefault="00EE7D10" w:rsidP="00EE7D10">
      <w:pPr>
        <w:autoSpaceDE w:val="0"/>
        <w:autoSpaceDN w:val="0"/>
        <w:adjustRightInd w:val="0"/>
        <w:jc w:val="center"/>
        <w:rPr>
          <w:rFonts w:cs="Noto Sans"/>
          <w:lang w:val="es-ES"/>
        </w:rPr>
      </w:pPr>
    </w:p>
    <w:p w:rsidR="00EE7D10" w:rsidRPr="0036558B" w:rsidRDefault="00EE7D10" w:rsidP="00EE7D10">
      <w:pPr>
        <w:autoSpaceDE w:val="0"/>
        <w:autoSpaceDN w:val="0"/>
        <w:adjustRightInd w:val="0"/>
        <w:rPr>
          <w:rFonts w:cs="Noto Sans"/>
          <w:lang w:val="es-ES"/>
        </w:rPr>
      </w:pPr>
      <w:r w:rsidRPr="0036558B">
        <w:rPr>
          <w:rFonts w:cs="Noto Sans"/>
          <w:lang w:val="es-ES"/>
        </w:rPr>
        <w:t>Que los siguientes documentos presentados se consideran de carácter confidencial:</w:t>
      </w:r>
    </w:p>
    <w:p w:rsidR="00EE7D10" w:rsidRPr="0036558B" w:rsidRDefault="00EE7D10" w:rsidP="00EE7D10">
      <w:pPr>
        <w:autoSpaceDE w:val="0"/>
        <w:autoSpaceDN w:val="0"/>
        <w:adjustRightInd w:val="0"/>
        <w:rPr>
          <w:rFonts w:cs="Noto Sans"/>
          <w:lang w:val="es-ES"/>
        </w:rPr>
      </w:pPr>
      <w:r w:rsidRPr="0036558B">
        <w:rPr>
          <w:rFonts w:cs="Noto Sans"/>
          <w:lang w:val="es-ES"/>
        </w:rPr>
        <w:t>Documento: ________________________</w:t>
      </w:r>
      <w:proofErr w:type="gramStart"/>
      <w:r w:rsidRPr="0036558B">
        <w:rPr>
          <w:rFonts w:cs="Noto Sans"/>
          <w:lang w:val="es-ES"/>
        </w:rPr>
        <w:t>pag._</w:t>
      </w:r>
      <w:proofErr w:type="gramEnd"/>
      <w:r w:rsidRPr="0036558B">
        <w:rPr>
          <w:rFonts w:cs="Noto Sans"/>
          <w:lang w:val="es-ES"/>
        </w:rPr>
        <w:t>________________________________________.</w:t>
      </w:r>
    </w:p>
    <w:p w:rsidR="00EE7D10" w:rsidRPr="0036558B" w:rsidRDefault="00EE7D10" w:rsidP="00EE7D10">
      <w:pPr>
        <w:autoSpaceDE w:val="0"/>
        <w:autoSpaceDN w:val="0"/>
        <w:adjustRightInd w:val="0"/>
        <w:rPr>
          <w:rFonts w:cs="Noto Sans"/>
          <w:lang w:val="es-ES"/>
        </w:rPr>
      </w:pPr>
      <w:r w:rsidRPr="0036558B">
        <w:rPr>
          <w:rFonts w:cs="Noto Sans"/>
          <w:lang w:val="es-ES"/>
        </w:rPr>
        <w:t>Documento: ________________________</w:t>
      </w:r>
      <w:proofErr w:type="gramStart"/>
      <w:r w:rsidRPr="0036558B">
        <w:rPr>
          <w:rFonts w:cs="Noto Sans"/>
          <w:lang w:val="es-ES"/>
        </w:rPr>
        <w:t>pag._</w:t>
      </w:r>
      <w:proofErr w:type="gramEnd"/>
      <w:r w:rsidRPr="0036558B">
        <w:rPr>
          <w:rFonts w:cs="Noto Sans"/>
          <w:lang w:val="es-ES"/>
        </w:rPr>
        <w:t>________________________________________.</w:t>
      </w:r>
    </w:p>
    <w:p w:rsidR="00EE7D10" w:rsidRPr="0036558B" w:rsidRDefault="00EE7D10" w:rsidP="00EE7D10">
      <w:pPr>
        <w:autoSpaceDE w:val="0"/>
        <w:autoSpaceDN w:val="0"/>
        <w:adjustRightInd w:val="0"/>
        <w:rPr>
          <w:rFonts w:cs="Noto Sans"/>
          <w:lang w:val="es-ES"/>
        </w:rPr>
      </w:pPr>
      <w:r w:rsidRPr="0036558B">
        <w:rPr>
          <w:rFonts w:cs="Noto Sans"/>
          <w:lang w:val="es-ES"/>
        </w:rPr>
        <w:t>Documento: ________________________</w:t>
      </w:r>
      <w:proofErr w:type="gramStart"/>
      <w:r w:rsidRPr="0036558B">
        <w:rPr>
          <w:rFonts w:cs="Noto Sans"/>
          <w:lang w:val="es-ES"/>
        </w:rPr>
        <w:t>pag._</w:t>
      </w:r>
      <w:proofErr w:type="gramEnd"/>
      <w:r w:rsidRPr="0036558B">
        <w:rPr>
          <w:rFonts w:cs="Noto Sans"/>
          <w:lang w:val="es-ES"/>
        </w:rPr>
        <w:t>________________________________________.</w:t>
      </w:r>
    </w:p>
    <w:p w:rsidR="00EE7D10" w:rsidRPr="0036558B" w:rsidRDefault="00EE7D10" w:rsidP="00EE7D10">
      <w:pPr>
        <w:autoSpaceDE w:val="0"/>
        <w:autoSpaceDN w:val="0"/>
        <w:adjustRightInd w:val="0"/>
        <w:rPr>
          <w:rFonts w:cs="Noto Sans"/>
          <w:lang w:val="es-ES"/>
        </w:rPr>
      </w:pPr>
      <w:r w:rsidRPr="0036558B">
        <w:rPr>
          <w:rFonts w:cs="Noto Sans"/>
          <w:lang w:val="es-ES"/>
        </w:rPr>
        <w:t>Documento: ________________________</w:t>
      </w:r>
      <w:proofErr w:type="gramStart"/>
      <w:r w:rsidRPr="0036558B">
        <w:rPr>
          <w:rFonts w:cs="Noto Sans"/>
          <w:lang w:val="es-ES"/>
        </w:rPr>
        <w:t>pag._</w:t>
      </w:r>
      <w:proofErr w:type="gramEnd"/>
      <w:r w:rsidRPr="0036558B">
        <w:rPr>
          <w:rFonts w:cs="Noto Sans"/>
          <w:lang w:val="es-ES"/>
        </w:rPr>
        <w:t>________________________________________.</w:t>
      </w:r>
    </w:p>
    <w:p w:rsidR="00EE7D10" w:rsidRPr="0036558B" w:rsidRDefault="00EE7D10" w:rsidP="00EE7D10">
      <w:pPr>
        <w:autoSpaceDE w:val="0"/>
        <w:autoSpaceDN w:val="0"/>
        <w:adjustRightInd w:val="0"/>
        <w:rPr>
          <w:rFonts w:cs="Noto Sans"/>
          <w:lang w:val="es-ES"/>
        </w:rPr>
      </w:pPr>
    </w:p>
    <w:p w:rsidR="00EE7D10" w:rsidRPr="0036558B" w:rsidRDefault="00EE7D10" w:rsidP="00EE7D10">
      <w:pPr>
        <w:autoSpaceDE w:val="0"/>
        <w:autoSpaceDN w:val="0"/>
        <w:adjustRightInd w:val="0"/>
        <w:rPr>
          <w:rFonts w:cs="Noto Sans"/>
          <w:lang w:val="es-ES"/>
        </w:rPr>
      </w:pPr>
      <w:r w:rsidRPr="0036558B">
        <w:rPr>
          <w:rFonts w:cs="Noto Sans"/>
          <w:lang w:val="es-ES"/>
        </w:rPr>
        <w:t xml:space="preserve">El carácter confidencial de dicho documento debe reflejarse claramente (de cualquier </w:t>
      </w:r>
      <w:proofErr w:type="gramStart"/>
      <w:r w:rsidRPr="0036558B">
        <w:rPr>
          <w:rFonts w:cs="Noto Sans"/>
          <w:lang w:val="es-ES"/>
        </w:rPr>
        <w:t>forma</w:t>
      </w:r>
      <w:proofErr w:type="gramEnd"/>
      <w:r w:rsidRPr="0036558B">
        <w:rPr>
          <w:rFonts w:cs="Noto Sans"/>
          <w:lang w:val="es-ES"/>
        </w:rPr>
        <w:t xml:space="preserve"> o al margen) en el propio documento designado como tal.</w:t>
      </w:r>
    </w:p>
    <w:p w:rsidR="00EE7D10" w:rsidRPr="0036558B" w:rsidRDefault="00EE7D10" w:rsidP="00EE7D10">
      <w:pPr>
        <w:autoSpaceDE w:val="0"/>
        <w:autoSpaceDN w:val="0"/>
        <w:adjustRightInd w:val="0"/>
        <w:rPr>
          <w:rFonts w:cs="Noto Sans"/>
          <w:lang w:val="es-ES"/>
        </w:rPr>
      </w:pPr>
    </w:p>
    <w:p w:rsidR="00EE7D10" w:rsidRPr="0036558B" w:rsidRDefault="00EE7D10" w:rsidP="00EE7D10">
      <w:pPr>
        <w:autoSpaceDE w:val="0"/>
        <w:autoSpaceDN w:val="0"/>
        <w:adjustRightInd w:val="0"/>
        <w:rPr>
          <w:rFonts w:cs="Noto Sans"/>
          <w:lang w:val="es-ES"/>
        </w:rPr>
      </w:pPr>
    </w:p>
    <w:p w:rsidR="00EE7D10" w:rsidRPr="0036558B" w:rsidRDefault="00EE7D10" w:rsidP="00EE7D10">
      <w:pPr>
        <w:autoSpaceDE w:val="0"/>
        <w:autoSpaceDN w:val="0"/>
        <w:adjustRightInd w:val="0"/>
        <w:rPr>
          <w:rFonts w:cs="Noto Sans"/>
          <w:lang w:val="es-ES"/>
        </w:rPr>
      </w:pPr>
    </w:p>
    <w:p w:rsidR="00EE7D10" w:rsidRPr="0036558B" w:rsidRDefault="00EE7D10" w:rsidP="00EE7D10">
      <w:pPr>
        <w:autoSpaceDE w:val="0"/>
        <w:autoSpaceDN w:val="0"/>
        <w:adjustRightInd w:val="0"/>
        <w:rPr>
          <w:rFonts w:cs="Noto Sans"/>
          <w:lang w:val="es-ES"/>
        </w:rPr>
      </w:pPr>
      <w:r w:rsidRPr="0036558B">
        <w:rPr>
          <w:rFonts w:cs="Noto Sans"/>
          <w:lang w:val="es-ES"/>
        </w:rPr>
        <w:t>(Lugar, fecha y firma del declarante)</w:t>
      </w:r>
    </w:p>
    <w:p w:rsidR="00EE7D10" w:rsidRPr="0036558B" w:rsidRDefault="00EE7D10" w:rsidP="00EE7D10">
      <w:pPr>
        <w:rPr>
          <w:rFonts w:cs="Noto Sans"/>
          <w:b/>
          <w:bCs/>
          <w:lang w:val="es-ES"/>
        </w:rPr>
      </w:pPr>
    </w:p>
    <w:p w:rsidR="00EE7D10" w:rsidRPr="004A50E8" w:rsidRDefault="00EE7D10" w:rsidP="00EE7D10">
      <w:pPr>
        <w:rPr>
          <w:rFonts w:cs="Noto Sans"/>
        </w:rPr>
      </w:pPr>
      <w:r w:rsidRPr="0036558B">
        <w:rPr>
          <w:rFonts w:cs="Noto Sans"/>
          <w:b/>
          <w:bCs/>
          <w:lang w:val="es-ES"/>
        </w:rPr>
        <w:t>(*) La Declaración de documentación como confidencial tiene carácter opcional</w:t>
      </w:r>
    </w:p>
    <w:p w:rsidR="00C24770" w:rsidRPr="00026FEE" w:rsidRDefault="00C24770" w:rsidP="00026FEE"/>
    <w:sectPr w:rsidR="00C24770" w:rsidRPr="00026FEE" w:rsidSect="003419D5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276" w:right="851" w:bottom="1701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C0A" w:rsidRDefault="00DD5C0A" w:rsidP="002F3D33">
      <w:r>
        <w:separator/>
      </w:r>
    </w:p>
  </w:endnote>
  <w:endnote w:type="continuationSeparator" w:id="0">
    <w:p w:rsidR="00DD5C0A" w:rsidRDefault="00DD5C0A" w:rsidP="002F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 w:firstRow="1" w:lastRow="0" w:firstColumn="1" w:lastColumn="0" w:noHBand="0" w:noVBand="1"/>
    </w:tblPr>
    <w:tblGrid>
      <w:gridCol w:w="3001"/>
      <w:gridCol w:w="4415"/>
      <w:gridCol w:w="2620"/>
    </w:tblGrid>
    <w:tr w:rsidR="003419D5" w:rsidRPr="00144C26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24770" w:rsidRPr="0068287F" w:rsidRDefault="00C24770" w:rsidP="00C24770">
          <w:pPr>
            <w:pStyle w:val="Peudepgina"/>
            <w:rPr>
              <w:rFonts w:ascii="Noto Sans" w:hAnsi="Noto Sans" w:cs="Noto Sans"/>
            </w:rPr>
          </w:pPr>
          <w:proofErr w:type="spellStart"/>
          <w:r>
            <w:rPr>
              <w:rFonts w:ascii="Noto Sans" w:hAnsi="Noto Sans" w:cs="Noto Sans"/>
            </w:rPr>
            <w:t>Carrer</w:t>
          </w:r>
          <w:proofErr w:type="spellEnd"/>
          <w:r w:rsidRPr="0068287F">
            <w:rPr>
              <w:rFonts w:ascii="Noto Sans" w:hAnsi="Noto Sans" w:cs="Noto Sans"/>
            </w:rPr>
            <w:t xml:space="preserve"> del </w:t>
          </w:r>
          <w:proofErr w:type="spellStart"/>
          <w:r w:rsidRPr="0068287F">
            <w:rPr>
              <w:rFonts w:ascii="Noto Sans" w:hAnsi="Noto Sans" w:cs="Noto Sans"/>
            </w:rPr>
            <w:t>Palau</w:t>
          </w:r>
          <w:proofErr w:type="spellEnd"/>
          <w:r w:rsidRPr="0068287F">
            <w:rPr>
              <w:rFonts w:ascii="Noto Sans" w:hAnsi="Noto Sans" w:cs="Noto Sans"/>
            </w:rPr>
            <w:t xml:space="preserve"> </w:t>
          </w:r>
          <w:proofErr w:type="spellStart"/>
          <w:r w:rsidRPr="0068287F">
            <w:rPr>
              <w:rFonts w:ascii="Noto Sans" w:hAnsi="Noto Sans" w:cs="Noto Sans"/>
            </w:rPr>
            <w:t>Reial</w:t>
          </w:r>
          <w:proofErr w:type="spellEnd"/>
          <w:r w:rsidRPr="0068287F">
            <w:rPr>
              <w:rFonts w:ascii="Noto Sans" w:hAnsi="Noto Sans" w:cs="Noto Sans"/>
            </w:rPr>
            <w:t>, 17</w:t>
          </w:r>
        </w:p>
        <w:p w:rsidR="00C24770" w:rsidRPr="0068287F" w:rsidRDefault="00C24770" w:rsidP="00C24770">
          <w:pPr>
            <w:pStyle w:val="Peudepgina"/>
            <w:rPr>
              <w:rFonts w:ascii="Noto Sans" w:hAnsi="Noto Sans" w:cs="Noto Sans"/>
            </w:rPr>
          </w:pPr>
          <w:r w:rsidRPr="0068287F">
            <w:rPr>
              <w:rFonts w:ascii="Noto Sans" w:hAnsi="Noto Sans" w:cs="Noto Sans"/>
            </w:rPr>
            <w:t xml:space="preserve">07001 Palma </w:t>
          </w:r>
        </w:p>
        <w:p w:rsidR="00C24770" w:rsidRPr="0068287F" w:rsidRDefault="00C24770" w:rsidP="00C24770">
          <w:pPr>
            <w:pStyle w:val="Peudepgina"/>
            <w:rPr>
              <w:rFonts w:ascii="Noto Sans" w:hAnsi="Noto Sans" w:cs="Noto Sans"/>
            </w:rPr>
          </w:pPr>
          <w:r w:rsidRPr="0068287F">
            <w:rPr>
              <w:rFonts w:ascii="Noto Sans" w:hAnsi="Noto Sans" w:cs="Noto Sans"/>
            </w:rPr>
            <w:t xml:space="preserve">Tel. 971 17 </w:t>
          </w:r>
          <w:r w:rsidR="009E1249">
            <w:rPr>
              <w:rFonts w:ascii="Noto Sans" w:hAnsi="Noto Sans" w:cs="Noto Sans"/>
            </w:rPr>
            <w:t>71 01</w:t>
          </w:r>
        </w:p>
        <w:p w:rsidR="003419D5" w:rsidRPr="00144C26" w:rsidRDefault="009E1249" w:rsidP="00C24770">
          <w:pPr>
            <w:pStyle w:val="Peudepgina"/>
            <w:rPr>
              <w:rFonts w:ascii="Noto Sans" w:hAnsi="Noto Sans" w:cs="Noto Sans"/>
            </w:rPr>
          </w:pPr>
          <w:r>
            <w:rPr>
              <w:rFonts w:ascii="Noto Sans" w:hAnsi="Noto Sans" w:cs="Noto Sans"/>
              <w:color w:val="C30045"/>
            </w:rPr>
            <w:t>centraldecontractacio</w:t>
          </w:r>
          <w:r w:rsidR="00C24770" w:rsidRPr="0068287F">
            <w:rPr>
              <w:rFonts w:ascii="Noto Sans" w:hAnsi="Noto Sans" w:cs="Noto Sans"/>
              <w:color w:val="C30045"/>
            </w:rPr>
            <w:t>.caib.es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3419D5" w:rsidRPr="00144C26" w:rsidRDefault="003419D5" w:rsidP="00842E51">
          <w:pPr>
            <w:pStyle w:val="Peudepgina"/>
            <w:jc w:val="center"/>
            <w:rPr>
              <w:rFonts w:ascii="Noto Sans" w:hAnsi="Noto Sans" w:cs="Noto San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419D5" w:rsidRPr="00144C26" w:rsidRDefault="00281713" w:rsidP="003403A6">
          <w:pPr>
            <w:pStyle w:val="Nmerodepgina"/>
            <w:rPr>
              <w:rFonts w:ascii="Noto Sans" w:hAnsi="Noto Sans" w:cs="Noto Sans"/>
            </w:rPr>
          </w:pPr>
          <w:r w:rsidRPr="00144C26">
            <w:rPr>
              <w:rFonts w:ascii="Noto Sans" w:hAnsi="Noto Sans" w:cs="Noto Sans"/>
            </w:rPr>
            <w:fldChar w:fldCharType="begin"/>
          </w:r>
          <w:r w:rsidR="003419D5" w:rsidRPr="00144C26">
            <w:rPr>
              <w:rFonts w:ascii="Noto Sans" w:hAnsi="Noto Sans" w:cs="Noto Sans"/>
            </w:rPr>
            <w:instrText>PAGE   \* MERGEFORMAT</w:instrText>
          </w:r>
          <w:r w:rsidRPr="00144C26">
            <w:rPr>
              <w:rFonts w:ascii="Noto Sans" w:hAnsi="Noto Sans" w:cs="Noto Sans"/>
            </w:rPr>
            <w:fldChar w:fldCharType="separate"/>
          </w:r>
          <w:r w:rsidR="00D432E1">
            <w:rPr>
              <w:rFonts w:ascii="Noto Sans" w:hAnsi="Noto Sans" w:cs="Noto Sans"/>
              <w:noProof/>
            </w:rPr>
            <w:t>2</w:t>
          </w:r>
          <w:r w:rsidRPr="00144C26">
            <w:rPr>
              <w:rFonts w:ascii="Noto Sans" w:hAnsi="Noto Sans" w:cs="Noto Sans"/>
            </w:rPr>
            <w:fldChar w:fldCharType="end"/>
          </w:r>
        </w:p>
      </w:tc>
    </w:tr>
  </w:tbl>
  <w:p w:rsidR="003419D5" w:rsidRPr="00144C26" w:rsidRDefault="003419D5">
    <w:pPr>
      <w:pStyle w:val="Piedepgina"/>
      <w:rPr>
        <w:rFonts w:cs="Noto Sans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 w:firstRow="1" w:lastRow="0" w:firstColumn="1" w:lastColumn="0" w:noHBand="0" w:noVBand="1"/>
    </w:tblPr>
    <w:tblGrid>
      <w:gridCol w:w="3001"/>
      <w:gridCol w:w="4415"/>
      <w:gridCol w:w="2620"/>
    </w:tblGrid>
    <w:tr w:rsidR="009E1249" w:rsidRPr="00901173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24770" w:rsidRPr="0068287F" w:rsidRDefault="00C24770" w:rsidP="00C24770">
          <w:pPr>
            <w:pStyle w:val="Peudepgina"/>
            <w:rPr>
              <w:rFonts w:ascii="Noto Sans" w:hAnsi="Noto Sans" w:cs="Noto Sans"/>
            </w:rPr>
          </w:pPr>
          <w:proofErr w:type="spellStart"/>
          <w:r>
            <w:rPr>
              <w:rFonts w:ascii="Noto Sans" w:hAnsi="Noto Sans" w:cs="Noto Sans"/>
            </w:rPr>
            <w:t>Carrer</w:t>
          </w:r>
          <w:proofErr w:type="spellEnd"/>
          <w:r w:rsidRPr="0068287F">
            <w:rPr>
              <w:rFonts w:ascii="Noto Sans" w:hAnsi="Noto Sans" w:cs="Noto Sans"/>
            </w:rPr>
            <w:t xml:space="preserve"> del </w:t>
          </w:r>
          <w:proofErr w:type="spellStart"/>
          <w:r w:rsidRPr="0068287F">
            <w:rPr>
              <w:rFonts w:ascii="Noto Sans" w:hAnsi="Noto Sans" w:cs="Noto Sans"/>
            </w:rPr>
            <w:t>Palau</w:t>
          </w:r>
          <w:proofErr w:type="spellEnd"/>
          <w:r w:rsidRPr="0068287F">
            <w:rPr>
              <w:rFonts w:ascii="Noto Sans" w:hAnsi="Noto Sans" w:cs="Noto Sans"/>
            </w:rPr>
            <w:t xml:space="preserve"> </w:t>
          </w:r>
          <w:proofErr w:type="spellStart"/>
          <w:r w:rsidRPr="0068287F">
            <w:rPr>
              <w:rFonts w:ascii="Noto Sans" w:hAnsi="Noto Sans" w:cs="Noto Sans"/>
            </w:rPr>
            <w:t>Reial</w:t>
          </w:r>
          <w:proofErr w:type="spellEnd"/>
          <w:r w:rsidRPr="0068287F">
            <w:rPr>
              <w:rFonts w:ascii="Noto Sans" w:hAnsi="Noto Sans" w:cs="Noto Sans"/>
            </w:rPr>
            <w:t>, 17</w:t>
          </w:r>
        </w:p>
        <w:p w:rsidR="00C24770" w:rsidRPr="0068287F" w:rsidRDefault="00C24770" w:rsidP="00C24770">
          <w:pPr>
            <w:pStyle w:val="Peudepgina"/>
            <w:rPr>
              <w:rFonts w:ascii="Noto Sans" w:hAnsi="Noto Sans" w:cs="Noto Sans"/>
            </w:rPr>
          </w:pPr>
          <w:r w:rsidRPr="0068287F">
            <w:rPr>
              <w:rFonts w:ascii="Noto Sans" w:hAnsi="Noto Sans" w:cs="Noto Sans"/>
            </w:rPr>
            <w:t xml:space="preserve">07001 Palma </w:t>
          </w:r>
        </w:p>
        <w:p w:rsidR="00C24770" w:rsidRPr="0068287F" w:rsidRDefault="00C24770" w:rsidP="00C24770">
          <w:pPr>
            <w:pStyle w:val="Peudepgina"/>
            <w:rPr>
              <w:rFonts w:ascii="Noto Sans" w:hAnsi="Noto Sans" w:cs="Noto Sans"/>
            </w:rPr>
          </w:pPr>
          <w:r w:rsidRPr="0068287F">
            <w:rPr>
              <w:rFonts w:ascii="Noto Sans" w:hAnsi="Noto Sans" w:cs="Noto Sans"/>
            </w:rPr>
            <w:t xml:space="preserve">Tel. 971 17 </w:t>
          </w:r>
          <w:r w:rsidR="009E1249">
            <w:rPr>
              <w:rFonts w:ascii="Noto Sans" w:hAnsi="Noto Sans" w:cs="Noto Sans"/>
            </w:rPr>
            <w:t>71 01</w:t>
          </w:r>
        </w:p>
        <w:p w:rsidR="00AF6E68" w:rsidRPr="00901173" w:rsidRDefault="009E1249" w:rsidP="00C24770">
          <w:pPr>
            <w:pStyle w:val="Peudepgina"/>
            <w:rPr>
              <w:rFonts w:ascii="Noto Sans" w:hAnsi="Noto Sans" w:cs="Noto Sans"/>
              <w:color w:val="C30045"/>
            </w:rPr>
          </w:pPr>
          <w:r>
            <w:rPr>
              <w:rFonts w:ascii="Noto Sans" w:hAnsi="Noto Sans" w:cs="Noto Sans"/>
              <w:color w:val="C30045"/>
            </w:rPr>
            <w:t>centraldecontractacio</w:t>
          </w:r>
          <w:r w:rsidR="00C24770" w:rsidRPr="0068287F">
            <w:rPr>
              <w:rFonts w:ascii="Noto Sans" w:hAnsi="Noto Sans" w:cs="Noto Sans"/>
              <w:color w:val="C30045"/>
            </w:rPr>
            <w:t>.caib.es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AF6E68" w:rsidRPr="00901173" w:rsidRDefault="00AF6E68" w:rsidP="00842E51">
          <w:pPr>
            <w:pStyle w:val="Peudepgina"/>
            <w:jc w:val="center"/>
            <w:rPr>
              <w:rFonts w:ascii="Noto Sans" w:hAnsi="Noto Sans" w:cs="Noto San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AF6E68" w:rsidRPr="00901173" w:rsidRDefault="00AF6E68" w:rsidP="003403A6">
          <w:pPr>
            <w:pStyle w:val="Peudepgina"/>
            <w:rPr>
              <w:rFonts w:ascii="Noto Sans" w:hAnsi="Noto Sans" w:cs="Noto Sans"/>
            </w:rPr>
          </w:pPr>
        </w:p>
      </w:tc>
    </w:tr>
  </w:tbl>
  <w:p w:rsidR="00AF6E68" w:rsidRPr="00901173" w:rsidRDefault="00AF6E68" w:rsidP="00AF6E68">
    <w:pPr>
      <w:pStyle w:val="Piedepgina"/>
      <w:rPr>
        <w:rFonts w:cs="Noto Sans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C0A" w:rsidRDefault="00DD5C0A" w:rsidP="002F3D33">
      <w:r>
        <w:separator/>
      </w:r>
    </w:p>
  </w:footnote>
  <w:footnote w:type="continuationSeparator" w:id="0">
    <w:p w:rsidR="00DD5C0A" w:rsidRDefault="00DD5C0A" w:rsidP="002F3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68" w:rsidRDefault="00A31C7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12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D33" w:rsidRDefault="00C24770" w:rsidP="008F226D">
    <w:pPr>
      <w:pStyle w:val="Encabezado"/>
      <w:spacing w:after="2700"/>
    </w:pPr>
    <w:r w:rsidRPr="00C24770">
      <w:rPr>
        <w:noProof/>
        <w:lang w:val="es-ES" w:eastAsia="es-ES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-1120188</wp:posOffset>
          </wp:positionH>
          <wp:positionV relativeFrom="paragraph">
            <wp:posOffset>-131038</wp:posOffset>
          </wp:positionV>
          <wp:extent cx="1518249" cy="1466491"/>
          <wp:effectExtent l="0" t="0" r="0" b="0"/>
          <wp:wrapTight wrapText="bothSides">
            <wp:wrapPolygon edited="0">
              <wp:start x="1085" y="1125"/>
              <wp:lineTo x="1627" y="20241"/>
              <wp:lineTo x="2711" y="20241"/>
              <wp:lineTo x="11116" y="19117"/>
              <wp:lineTo x="18708" y="16868"/>
              <wp:lineTo x="18708" y="12651"/>
              <wp:lineTo x="13556" y="10121"/>
              <wp:lineTo x="8676" y="10121"/>
              <wp:lineTo x="19792" y="9839"/>
              <wp:lineTo x="19521" y="7590"/>
              <wp:lineTo x="4609" y="5623"/>
              <wp:lineTo x="5151" y="2249"/>
              <wp:lineTo x="4880" y="1125"/>
              <wp:lineTo x="1085" y="1125"/>
            </wp:wrapPolygon>
          </wp:wrapTight>
          <wp:docPr id="1" name="Imagen 1" descr="Logo Conselleria d'Hisenda i Relacions Exteriors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nselleria d'Hisenda i Relacions Exteriors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1463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6D"/>
    <w:rsid w:val="0001132A"/>
    <w:rsid w:val="000156CD"/>
    <w:rsid w:val="00023205"/>
    <w:rsid w:val="000237A9"/>
    <w:rsid w:val="00026FEE"/>
    <w:rsid w:val="00034A40"/>
    <w:rsid w:val="00036B37"/>
    <w:rsid w:val="00050D54"/>
    <w:rsid w:val="00074F0B"/>
    <w:rsid w:val="00092B9B"/>
    <w:rsid w:val="000950E0"/>
    <w:rsid w:val="000A7669"/>
    <w:rsid w:val="000B1813"/>
    <w:rsid w:val="000B184C"/>
    <w:rsid w:val="000B52DC"/>
    <w:rsid w:val="000D7FC3"/>
    <w:rsid w:val="0010508B"/>
    <w:rsid w:val="00110FE4"/>
    <w:rsid w:val="00114152"/>
    <w:rsid w:val="001266B7"/>
    <w:rsid w:val="00144C26"/>
    <w:rsid w:val="001B4283"/>
    <w:rsid w:val="001C76E5"/>
    <w:rsid w:val="001D2A3E"/>
    <w:rsid w:val="001D3D05"/>
    <w:rsid w:val="001E5FD1"/>
    <w:rsid w:val="0020001D"/>
    <w:rsid w:val="00222923"/>
    <w:rsid w:val="002266B1"/>
    <w:rsid w:val="002502C7"/>
    <w:rsid w:val="0025741D"/>
    <w:rsid w:val="002635A5"/>
    <w:rsid w:val="00274B69"/>
    <w:rsid w:val="00281713"/>
    <w:rsid w:val="0029653D"/>
    <w:rsid w:val="002C075E"/>
    <w:rsid w:val="002E219A"/>
    <w:rsid w:val="002F1FA3"/>
    <w:rsid w:val="002F3D33"/>
    <w:rsid w:val="00307F7A"/>
    <w:rsid w:val="00322246"/>
    <w:rsid w:val="00323D33"/>
    <w:rsid w:val="00331224"/>
    <w:rsid w:val="003403A6"/>
    <w:rsid w:val="003419D5"/>
    <w:rsid w:val="00357840"/>
    <w:rsid w:val="0036558B"/>
    <w:rsid w:val="00373894"/>
    <w:rsid w:val="003866E4"/>
    <w:rsid w:val="00392DD5"/>
    <w:rsid w:val="003C228C"/>
    <w:rsid w:val="003D785A"/>
    <w:rsid w:val="003F6178"/>
    <w:rsid w:val="003F6E57"/>
    <w:rsid w:val="003F771A"/>
    <w:rsid w:val="00454830"/>
    <w:rsid w:val="00466CDE"/>
    <w:rsid w:val="00485578"/>
    <w:rsid w:val="004C6BE5"/>
    <w:rsid w:val="004D2A64"/>
    <w:rsid w:val="0050440F"/>
    <w:rsid w:val="005622F6"/>
    <w:rsid w:val="00574AA6"/>
    <w:rsid w:val="005C057F"/>
    <w:rsid w:val="005E3236"/>
    <w:rsid w:val="006013FF"/>
    <w:rsid w:val="00635971"/>
    <w:rsid w:val="00637409"/>
    <w:rsid w:val="006377DF"/>
    <w:rsid w:val="00651C37"/>
    <w:rsid w:val="00663E55"/>
    <w:rsid w:val="006776B5"/>
    <w:rsid w:val="006B4CEB"/>
    <w:rsid w:val="006C5013"/>
    <w:rsid w:val="006D2F22"/>
    <w:rsid w:val="006F0D2E"/>
    <w:rsid w:val="0072100A"/>
    <w:rsid w:val="007265EF"/>
    <w:rsid w:val="0074473A"/>
    <w:rsid w:val="00750C99"/>
    <w:rsid w:val="007567B3"/>
    <w:rsid w:val="00762CDE"/>
    <w:rsid w:val="00772EEB"/>
    <w:rsid w:val="00774D29"/>
    <w:rsid w:val="007D487C"/>
    <w:rsid w:val="007F36BC"/>
    <w:rsid w:val="007F6F4F"/>
    <w:rsid w:val="0081333C"/>
    <w:rsid w:val="0083573F"/>
    <w:rsid w:val="008413FC"/>
    <w:rsid w:val="00842E51"/>
    <w:rsid w:val="008442CE"/>
    <w:rsid w:val="00872B70"/>
    <w:rsid w:val="00895D5B"/>
    <w:rsid w:val="008A09F1"/>
    <w:rsid w:val="008A0BCD"/>
    <w:rsid w:val="008A3278"/>
    <w:rsid w:val="008A4F91"/>
    <w:rsid w:val="008A636B"/>
    <w:rsid w:val="008B7970"/>
    <w:rsid w:val="008E248C"/>
    <w:rsid w:val="008E5F14"/>
    <w:rsid w:val="008F226D"/>
    <w:rsid w:val="008F3D44"/>
    <w:rsid w:val="00901173"/>
    <w:rsid w:val="009A0E69"/>
    <w:rsid w:val="009B3FD2"/>
    <w:rsid w:val="009D0416"/>
    <w:rsid w:val="009D05A6"/>
    <w:rsid w:val="009E1249"/>
    <w:rsid w:val="009F36D4"/>
    <w:rsid w:val="00A2137F"/>
    <w:rsid w:val="00A24F99"/>
    <w:rsid w:val="00A31C73"/>
    <w:rsid w:val="00A32066"/>
    <w:rsid w:val="00A45203"/>
    <w:rsid w:val="00A503A0"/>
    <w:rsid w:val="00A70754"/>
    <w:rsid w:val="00A90ED1"/>
    <w:rsid w:val="00A9443C"/>
    <w:rsid w:val="00A94FEA"/>
    <w:rsid w:val="00AA2E2E"/>
    <w:rsid w:val="00AC3E1A"/>
    <w:rsid w:val="00AE7DD6"/>
    <w:rsid w:val="00AF6E68"/>
    <w:rsid w:val="00B049DA"/>
    <w:rsid w:val="00B2463B"/>
    <w:rsid w:val="00B340FE"/>
    <w:rsid w:val="00B4748B"/>
    <w:rsid w:val="00B522DD"/>
    <w:rsid w:val="00B611B6"/>
    <w:rsid w:val="00B615C5"/>
    <w:rsid w:val="00B70D3B"/>
    <w:rsid w:val="00B72590"/>
    <w:rsid w:val="00B86DE2"/>
    <w:rsid w:val="00B96B23"/>
    <w:rsid w:val="00BA5DF3"/>
    <w:rsid w:val="00BD7D44"/>
    <w:rsid w:val="00BF3976"/>
    <w:rsid w:val="00C004FA"/>
    <w:rsid w:val="00C168B0"/>
    <w:rsid w:val="00C24228"/>
    <w:rsid w:val="00C24770"/>
    <w:rsid w:val="00C30964"/>
    <w:rsid w:val="00C6481A"/>
    <w:rsid w:val="00C77D5C"/>
    <w:rsid w:val="00CC759F"/>
    <w:rsid w:val="00CF32FC"/>
    <w:rsid w:val="00CF5372"/>
    <w:rsid w:val="00CF6D50"/>
    <w:rsid w:val="00D0530C"/>
    <w:rsid w:val="00D12B6D"/>
    <w:rsid w:val="00D40806"/>
    <w:rsid w:val="00D432E1"/>
    <w:rsid w:val="00D44E04"/>
    <w:rsid w:val="00D616E9"/>
    <w:rsid w:val="00D76585"/>
    <w:rsid w:val="00D911CC"/>
    <w:rsid w:val="00DA5056"/>
    <w:rsid w:val="00DD5C0A"/>
    <w:rsid w:val="00DD7696"/>
    <w:rsid w:val="00DF0E12"/>
    <w:rsid w:val="00DF1C34"/>
    <w:rsid w:val="00DF2AFF"/>
    <w:rsid w:val="00DF7C2E"/>
    <w:rsid w:val="00E16ABC"/>
    <w:rsid w:val="00E3324B"/>
    <w:rsid w:val="00E710FA"/>
    <w:rsid w:val="00E922C1"/>
    <w:rsid w:val="00EA0467"/>
    <w:rsid w:val="00EB69B0"/>
    <w:rsid w:val="00EE3B34"/>
    <w:rsid w:val="00EE77C0"/>
    <w:rsid w:val="00EE7C2F"/>
    <w:rsid w:val="00EE7D10"/>
    <w:rsid w:val="00EF3F93"/>
    <w:rsid w:val="00EF4E56"/>
    <w:rsid w:val="00F1333D"/>
    <w:rsid w:val="00F62DA3"/>
    <w:rsid w:val="00F702BF"/>
    <w:rsid w:val="00F8738C"/>
    <w:rsid w:val="00FB249B"/>
    <w:rsid w:val="00FE6B74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E7FA22"/>
  <w15:docId w15:val="{DA9F2BF3-C268-4231-AA75-8762BF3A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71"/>
    <w:rPr>
      <w:rFonts w:ascii="Noto Sans" w:hAnsi="Noto Sans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419D5"/>
    <w:rPr>
      <w:color w:val="0000FF"/>
      <w:u w:val="single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  <w:style w:type="paragraph" w:customStyle="1" w:styleId="Default">
    <w:name w:val="Default"/>
    <w:rsid w:val="00CF6D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2995</CharactersWithSpaces>
  <SharedDoc>false</SharedDoc>
  <HLinks>
    <vt:vector size="12" baseType="variant">
      <vt:variant>
        <vt:i4>3801111</vt:i4>
      </vt:variant>
      <vt:variant>
        <vt:i4>6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u103748</dc:creator>
  <cp:lastModifiedBy>Assumpta Iturbide Bernaus</cp:lastModifiedBy>
  <cp:revision>8</cp:revision>
  <cp:lastPrinted>2021-12-20T12:12:00Z</cp:lastPrinted>
  <dcterms:created xsi:type="dcterms:W3CDTF">2021-12-16T12:08:00Z</dcterms:created>
  <dcterms:modified xsi:type="dcterms:W3CDTF">2022-10-07T07:23:00Z</dcterms:modified>
</cp:coreProperties>
</file>